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9B" w:rsidRDefault="00C07A20">
      <w:bookmarkStart w:id="0" w:name="_GoBack"/>
      <w:r>
        <w:rPr>
          <w:noProof/>
        </w:rPr>
        <w:drawing>
          <wp:inline distT="0" distB="0" distL="0" distR="0" wp14:anchorId="660E0A56" wp14:editId="43AF6A65">
            <wp:extent cx="6583680" cy="442722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F379B" w:rsidSect="00725E11">
      <w:pgSz w:w="11906" w:h="16838" w:code="9"/>
      <w:pgMar w:top="720" w:right="720" w:bottom="720" w:left="720" w:header="278" w:footer="27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20"/>
    <w:rsid w:val="003B204A"/>
    <w:rsid w:val="00725E11"/>
    <w:rsid w:val="00825C16"/>
    <w:rsid w:val="00AF379B"/>
    <w:rsid w:val="00C07A20"/>
    <w:rsid w:val="00C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54706-D5D8-4452-B860-BC1B456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3B204A"/>
    <w:rPr>
      <w:rFonts w:ascii="Arial" w:hAnsi="Arial"/>
      <w:b/>
      <w:caps/>
      <w:small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1200"/>
              <a:t>Literacy Test Results Compared with Normal Distribution</a:t>
            </a:r>
          </a:p>
          <a:p>
            <a:pPr>
              <a:defRPr lang="en-IE"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E" sz="1200"/>
              <a:t>Bekan NS 2025</a:t>
            </a:r>
          </a:p>
        </c:rich>
      </c:tx>
      <c:layout>
        <c:manualLayout>
          <c:xMode val="edge"/>
          <c:yMode val="edge"/>
          <c:x val="0.18969290396714764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032057911065151E-2"/>
          <c:y val="0.12711864406779674"/>
          <c:w val="0.85935884177869704"/>
          <c:h val="0.75593220338983125"/>
        </c:manualLayout>
      </c:layout>
      <c:lineChart>
        <c:grouping val="standard"/>
        <c:varyColors val="0"/>
        <c:ser>
          <c:idx val="0"/>
          <c:order val="0"/>
          <c:tx>
            <c:strRef>
              <c:f>ResultData!$A$28</c:f>
              <c:strCache>
                <c:ptCount val="1"/>
                <c:pt idx="0">
                  <c:v>School Distribution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ResultData!$B$28:$G$28</c:f>
              <c:numCache>
                <c:formatCode>0.0%</c:formatCode>
                <c:ptCount val="6"/>
                <c:pt idx="0">
                  <c:v>1.9801980198019802E-2</c:v>
                </c:pt>
                <c:pt idx="1">
                  <c:v>8.9108910891089105E-2</c:v>
                </c:pt>
                <c:pt idx="2">
                  <c:v>0.34653465346534651</c:v>
                </c:pt>
                <c:pt idx="3">
                  <c:v>0.41584158415841582</c:v>
                </c:pt>
                <c:pt idx="4">
                  <c:v>8.9108910891089105E-2</c:v>
                </c:pt>
                <c:pt idx="5">
                  <c:v>3.9603960396039604E-2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A9F-44F0-AB20-81A05BF51E0E}"/>
            </c:ext>
          </c:extLst>
        </c:ser>
        <c:ser>
          <c:idx val="1"/>
          <c:order val="1"/>
          <c:tx>
            <c:strRef>
              <c:f>ResultData!$A$29</c:f>
              <c:strCache>
                <c:ptCount val="1"/>
                <c:pt idx="0">
                  <c:v>Normal Distribution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ResultData!$B$27:$G$27</c:f>
              <c:strCache>
                <c:ptCount val="6"/>
                <c:pt idx="0">
                  <c:v>At or below 2nd PR</c:v>
                </c:pt>
                <c:pt idx="1">
                  <c:v>3rd to 16th PR</c:v>
                </c:pt>
                <c:pt idx="2">
                  <c:v>17th to 50th  PR</c:v>
                </c:pt>
                <c:pt idx="3">
                  <c:v>51st to 84th PR</c:v>
                </c:pt>
                <c:pt idx="4">
                  <c:v>85th to 98th PR</c:v>
                </c:pt>
                <c:pt idx="5">
                  <c:v>Above 98th PR</c:v>
                </c:pt>
              </c:strCache>
            </c:strRef>
          </c:cat>
          <c:val>
            <c:numRef>
              <c:f>ResultData!$B$29:$G$29</c:f>
              <c:numCache>
                <c:formatCode>0.0%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0.34</c:v>
                </c:pt>
                <c:pt idx="3">
                  <c:v>0.34</c:v>
                </c:pt>
                <c:pt idx="4">
                  <c:v>0.14000000000000001</c:v>
                </c:pt>
                <c:pt idx="5">
                  <c:v>0.02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A9F-44F0-AB20-81A05BF51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612608"/>
        <c:axId val="84614144"/>
      </c:lineChart>
      <c:catAx>
        <c:axId val="846126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4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4614144"/>
        <c:scaling>
          <c:orientation val="minMax"/>
        </c:scaling>
        <c:delete val="0"/>
        <c:axPos val="l"/>
        <c:numFmt formatCode="0.0%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46126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McDonagh</dc:creator>
  <cp:keywords/>
  <dc:description/>
  <cp:lastModifiedBy>Marie McDonagh</cp:lastModifiedBy>
  <cp:revision>1</cp:revision>
  <dcterms:created xsi:type="dcterms:W3CDTF">2025-06-20T12:08:00Z</dcterms:created>
  <dcterms:modified xsi:type="dcterms:W3CDTF">2025-06-20T12:09:00Z</dcterms:modified>
</cp:coreProperties>
</file>