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628204111"/>
        <w:docPartObj>
          <w:docPartGallery w:val="Cover Pages"/>
          <w:docPartUnique/>
        </w:docPartObj>
      </w:sdtPr>
      <w:sdtEndPr/>
      <w:sdtContent>
        <w:p w:rsidR="00DB62AF" w:rsidRDefault="007D509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68F550ED" wp14:editId="262E7A2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10692130" cy="7519670"/>
                    <wp:effectExtent l="0" t="0" r="0" b="5080"/>
                    <wp:wrapNone/>
                    <wp:docPr id="3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92130" cy="75196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62AF" w:rsidRDefault="00DB62AF" w:rsidP="007D509F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72"/>
                                    <w:szCs w:val="72"/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72"/>
                                    <w:szCs w:val="72"/>
                                    <w:u w:val="single"/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72"/>
                                    <w:szCs w:val="72"/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8F550ED" id="Rectangle 4" o:spid="_x0000_s1026" style="position:absolute;margin-left:0;margin-top:0;width:841.9pt;height:592.1pt;z-index:-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zRhAIAAAg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" o:allowincell="f" stroked="f">
                    <v:textbox>
                      <w:txbxContent>
                        <w:p w:rsidR="00DB62AF" w:rsidRDefault="00DB62AF" w:rsidP="007D509F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72"/>
                              <w:szCs w:val="72"/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72"/>
                              <w:szCs w:val="72"/>
                              <w:u w:val="single"/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72"/>
                              <w:szCs w:val="72"/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DB62AF" w:rsidRDefault="00DB62AF"/>
        <w:p w:rsidR="00DB62AF" w:rsidRDefault="00DB62AF"/>
        <w:tbl>
          <w:tblPr>
            <w:tblpPr w:leftFromText="180" w:rightFromText="180" w:vertAnchor="page" w:horzAnchor="page" w:tblpX="6121" w:tblpY="3241"/>
            <w:tblW w:w="1909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5919"/>
          </w:tblGrid>
          <w:tr w:rsidR="007D509F" w:rsidTr="007D509F">
            <w:trPr>
              <w:trHeight w:val="3770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p w:rsidR="007D509F" w:rsidRDefault="007D509F" w:rsidP="007D509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</w:pPr>
                <w: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>Bekan N.S.</w:t>
                </w:r>
              </w:p>
              <w:p w:rsidR="007D509F" w:rsidRDefault="007D509F" w:rsidP="007D509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</w:pPr>
                <w: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>School Self-Evaluation Report</w:t>
                </w:r>
              </w:p>
              <w:p w:rsidR="007D509F" w:rsidRDefault="007D509F" w:rsidP="007D509F">
                <w:pPr>
                  <w:pStyle w:val="NoSpacing"/>
                  <w:jc w:val="center"/>
                </w:pPr>
                <w: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>2022-23</w:t>
                </w:r>
              </w:p>
              <w:p w:rsidR="007D509F" w:rsidRDefault="007D509F" w:rsidP="007D509F">
                <w:pPr>
                  <w:pStyle w:val="NoSpacing"/>
                  <w:jc w:val="center"/>
                </w:pPr>
              </w:p>
            </w:tc>
          </w:tr>
        </w:tbl>
        <w:p w:rsidR="00DB62AF" w:rsidRDefault="00DB62AF"/>
        <w:p w:rsidR="00DB62AF" w:rsidRDefault="00DB62AF">
          <w:r>
            <w:br w:type="page"/>
          </w:r>
        </w:p>
      </w:sdtContent>
    </w:sdt>
    <w:p w:rsidR="00302305" w:rsidRDefault="00CA1B14" w:rsidP="000D2047">
      <w:pPr>
        <w:tabs>
          <w:tab w:val="left" w:pos="751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6DB57" wp14:editId="4F7971FF">
                <wp:simplePos x="0" y="0"/>
                <wp:positionH relativeFrom="column">
                  <wp:posOffset>4983480</wp:posOffset>
                </wp:positionH>
                <wp:positionV relativeFrom="paragraph">
                  <wp:posOffset>-388620</wp:posOffset>
                </wp:positionV>
                <wp:extent cx="4438650" cy="7277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727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B5" w:rsidRDefault="0049132A" w:rsidP="00C863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Standardised Tests 20</w:t>
                            </w:r>
                            <w:r w:rsidR="00C6042A">
                              <w:rPr>
                                <w:b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  <w:p w:rsidR="005A27B5" w:rsidRDefault="005A27B5" w:rsidP="00FE48E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5C26A7">
                              <w:rPr>
                                <w:b/>
                                <w:sz w:val="24"/>
                                <w:szCs w:val="24"/>
                              </w:rPr>
                              <w:t>Literacy &amp; Numeracy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Standardised testing</w:t>
                            </w:r>
                            <w:r w:rsidR="00C8635B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Drumcondra </w:t>
                            </w:r>
                            <w:r w:rsidR="0049132A">
                              <w:rPr>
                                <w:sz w:val="24"/>
                                <w:szCs w:val="24"/>
                              </w:rPr>
                              <w:t>Literacy, Maths, Irish and Spellings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 have been carried out in all classes</w:t>
                            </w:r>
                            <w:r w:rsidRPr="005A27B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the school is performing well. Screening tests (YARC</w:t>
                            </w:r>
                            <w:r w:rsidR="00C6042A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MIST have been undertaken in the Junior Classes.</w:t>
                            </w:r>
                          </w:p>
                          <w:p w:rsidR="00C6042A" w:rsidRDefault="005A27B5" w:rsidP="00FE48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Please see graphs below showing how Bekan School is performing against the national norms for literacy and numeracy.</w:t>
                            </w:r>
                            <w:r w:rsidR="0038051F">
                              <w:rPr>
                                <w:sz w:val="24"/>
                                <w:szCs w:val="24"/>
                              </w:rPr>
                              <w:t xml:space="preserve"> The pink line is the nationa</w:t>
                            </w:r>
                            <w:r w:rsidR="00BA0659">
                              <w:rPr>
                                <w:sz w:val="24"/>
                                <w:szCs w:val="24"/>
                              </w:rPr>
                              <w:t>l norm, blue line is Bekan NS</w:t>
                            </w:r>
                          </w:p>
                          <w:p w:rsidR="00C6042A" w:rsidRDefault="00C6042A" w:rsidP="00FE48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042A">
                              <w:drawing>
                                <wp:inline distT="0" distB="0" distL="0" distR="0" wp14:anchorId="315FBC56" wp14:editId="40C8EB7C">
                                  <wp:extent cx="4246880" cy="25908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6880" cy="259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042A">
                              <w:drawing>
                                <wp:inline distT="0" distB="0" distL="0" distR="0">
                                  <wp:extent cx="4246880" cy="259101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6880" cy="2591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042A" w:rsidRDefault="00C6042A" w:rsidP="00FE48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042A" w:rsidRDefault="00C6042A" w:rsidP="00FE48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042A" w:rsidRDefault="00C6042A" w:rsidP="00FE48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042A" w:rsidRDefault="00C6042A" w:rsidP="00FE48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042A" w:rsidRDefault="00C6042A" w:rsidP="00FE48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042A" w:rsidRDefault="00C6042A" w:rsidP="00FE48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62AF" w:rsidRDefault="00DB62AF" w:rsidP="00FE48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A27B5" w:rsidRDefault="005A27B5" w:rsidP="0038051F">
                            <w:pPr>
                              <w:jc w:val="center"/>
                            </w:pPr>
                          </w:p>
                          <w:p w:rsidR="005A27B5" w:rsidRDefault="005A27B5" w:rsidP="00536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6DB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92.4pt;margin-top:-30.6pt;width:349.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">
                <v:textbox>
                  <w:txbxContent>
                    <w:p w:rsidR="005A27B5" w:rsidRDefault="0049132A" w:rsidP="00C8635B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Standardised Tests 20</w:t>
                      </w:r>
                      <w:r w:rsidR="00C6042A">
                        <w:rPr>
                          <w:b/>
                          <w:sz w:val="24"/>
                          <w:szCs w:val="24"/>
                        </w:rPr>
                        <w:t>23</w:t>
                      </w:r>
                    </w:p>
                    <w:p w:rsidR="005A27B5" w:rsidRDefault="005A27B5" w:rsidP="00FE48E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5C26A7">
                        <w:rPr>
                          <w:b/>
                          <w:sz w:val="24"/>
                          <w:szCs w:val="24"/>
                        </w:rPr>
                        <w:t>Literacy &amp; Numeracy</w:t>
                      </w:r>
                      <w:r>
                        <w:rPr>
                          <w:sz w:val="24"/>
                          <w:szCs w:val="24"/>
                        </w:rPr>
                        <w:t>: Standardised testing</w:t>
                      </w:r>
                      <w:r w:rsidR="00C8635B">
                        <w:rPr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sz w:val="24"/>
                          <w:szCs w:val="24"/>
                        </w:rPr>
                        <w:t xml:space="preserve">Drumcondra </w:t>
                      </w:r>
                      <w:r w:rsidR="0049132A">
                        <w:rPr>
                          <w:sz w:val="24"/>
                          <w:szCs w:val="24"/>
                        </w:rPr>
                        <w:t>Literacy, Maths, Irish and Spellings</w:t>
                      </w:r>
                      <w:r>
                        <w:rPr>
                          <w:sz w:val="24"/>
                          <w:szCs w:val="24"/>
                        </w:rPr>
                        <w:t>) have been carried out in all classes</w:t>
                      </w:r>
                      <w:r w:rsidRPr="005A27B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and the school is performing well. Screening tests (YARC</w:t>
                      </w:r>
                      <w:r w:rsidR="00C6042A">
                        <w:rPr>
                          <w:sz w:val="24"/>
                          <w:szCs w:val="24"/>
                        </w:rPr>
                        <w:t xml:space="preserve"> and </w:t>
                      </w:r>
                      <w:r>
                        <w:rPr>
                          <w:sz w:val="24"/>
                          <w:szCs w:val="24"/>
                        </w:rPr>
                        <w:t xml:space="preserve"> MIST have been undertaken in the Junior Classes.</w:t>
                      </w:r>
                    </w:p>
                    <w:p w:rsidR="00C6042A" w:rsidRDefault="005A27B5" w:rsidP="00FE48E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Please see graphs below showing how Bekan School is performing against the national norms for literacy and numeracy.</w:t>
                      </w:r>
                      <w:r w:rsidR="0038051F">
                        <w:rPr>
                          <w:sz w:val="24"/>
                          <w:szCs w:val="24"/>
                        </w:rPr>
                        <w:t xml:space="preserve"> The pink line is the nationa</w:t>
                      </w:r>
                      <w:r w:rsidR="00BA0659">
                        <w:rPr>
                          <w:sz w:val="24"/>
                          <w:szCs w:val="24"/>
                        </w:rPr>
                        <w:t>l norm, blue line is Bekan NS</w:t>
                      </w:r>
                    </w:p>
                    <w:p w:rsidR="00C6042A" w:rsidRDefault="00C6042A" w:rsidP="00FE48EC">
                      <w:pPr>
                        <w:rPr>
                          <w:sz w:val="24"/>
                          <w:szCs w:val="24"/>
                        </w:rPr>
                      </w:pPr>
                      <w:r w:rsidRPr="00C6042A">
                        <w:drawing>
                          <wp:inline distT="0" distB="0" distL="0" distR="0" wp14:anchorId="315FBC56" wp14:editId="40C8EB7C">
                            <wp:extent cx="4246880" cy="25908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46880" cy="259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042A">
                        <w:drawing>
                          <wp:inline distT="0" distB="0" distL="0" distR="0">
                            <wp:extent cx="4246880" cy="2591019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46880" cy="2591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042A" w:rsidRDefault="00C6042A" w:rsidP="00FE48E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6042A" w:rsidRDefault="00C6042A" w:rsidP="00FE48E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6042A" w:rsidRDefault="00C6042A" w:rsidP="00FE48E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6042A" w:rsidRDefault="00C6042A" w:rsidP="00FE48E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6042A" w:rsidRDefault="00C6042A" w:rsidP="00FE48E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6042A" w:rsidRDefault="00C6042A" w:rsidP="00FE48E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B62AF" w:rsidRDefault="00DB62AF" w:rsidP="00FE48E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A27B5" w:rsidRDefault="005A27B5" w:rsidP="0038051F">
                      <w:pPr>
                        <w:jc w:val="center"/>
                      </w:pPr>
                    </w:p>
                    <w:p w:rsidR="005A27B5" w:rsidRDefault="005A27B5" w:rsidP="00536D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507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9733E" wp14:editId="2876D94E">
                <wp:simplePos x="0" y="0"/>
                <wp:positionH relativeFrom="column">
                  <wp:posOffset>-485775</wp:posOffset>
                </wp:positionH>
                <wp:positionV relativeFrom="paragraph">
                  <wp:posOffset>-390525</wp:posOffset>
                </wp:positionV>
                <wp:extent cx="4709795" cy="6324600"/>
                <wp:effectExtent l="9525" t="9525" r="508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795" cy="632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2AF" w:rsidRPr="00460D6A" w:rsidRDefault="00460D6A" w:rsidP="00D608A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School Self Evaluation 20</w:t>
                            </w:r>
                            <w:r w:rsidR="00C6042A">
                              <w:rPr>
                                <w:b/>
                                <w:sz w:val="24"/>
                                <w:szCs w:val="24"/>
                              </w:rPr>
                              <w:t>22-23</w:t>
                            </w:r>
                          </w:p>
                          <w:p w:rsidR="0049132A" w:rsidRPr="0007028E" w:rsidRDefault="0049132A" w:rsidP="0049132A">
                            <w:pPr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In </w:t>
                            </w:r>
                            <w:r w:rsidR="00C6042A"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>2022-23</w:t>
                            </w:r>
                            <w:r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>, the focus o</w:t>
                            </w:r>
                            <w:r w:rsidR="00460D6A"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>f our School Self-Evaluation in</w:t>
                            </w:r>
                            <w:r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 Literacy </w:t>
                            </w:r>
                            <w:r w:rsidR="00460D6A"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was </w:t>
                            </w:r>
                            <w:r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the area of </w:t>
                            </w:r>
                            <w:r w:rsidRPr="0007028E"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‘</w:t>
                            </w:r>
                            <w:r w:rsidR="00C6042A" w:rsidRPr="0007028E"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Reading Fluency</w:t>
                            </w:r>
                            <w:r w:rsidRPr="0007028E"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’</w:t>
                            </w:r>
                            <w:r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. </w:t>
                            </w:r>
                            <w:bookmarkStart w:id="0" w:name="_Hlk137720371"/>
                            <w:r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The </w:t>
                            </w:r>
                            <w:r w:rsidR="00C6042A"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initial </w:t>
                            </w:r>
                            <w:r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>evaluation entailed gathering information and views of parents, students and staff on the teaching and learning</w:t>
                            </w:r>
                            <w:r w:rsidR="00460D6A"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 of same</w:t>
                            </w:r>
                            <w:r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>, the compilation and examination of whole-school data based on Standardised Testing, teacher-designed tests and observation as well as evidence from the area of Learning Support.</w:t>
                            </w:r>
                            <w:bookmarkEnd w:id="0"/>
                          </w:p>
                          <w:p w:rsidR="00460D6A" w:rsidRPr="0007028E" w:rsidRDefault="00460D6A" w:rsidP="0049132A">
                            <w:pPr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The staff has compiled a </w:t>
                            </w:r>
                            <w:r w:rsidR="00C6042A"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>p</w:t>
                            </w:r>
                            <w:r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rogramme </w:t>
                            </w:r>
                            <w:r w:rsidR="00C6042A"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>to</w:t>
                            </w:r>
                            <w:r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 target </w:t>
                            </w:r>
                            <w:r w:rsidR="00C6042A"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>reading fluency</w:t>
                            </w:r>
                            <w:r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 within </w:t>
                            </w:r>
                            <w:r w:rsidR="00C6042A"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>the school year 2022-2’3</w:t>
                            </w:r>
                            <w:r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. </w:t>
                            </w:r>
                          </w:p>
                          <w:p w:rsidR="0007028E" w:rsidRPr="0007028E" w:rsidRDefault="005A27B5" w:rsidP="005A27B5">
                            <w:pPr>
                              <w:spacing w:line="240" w:lineRule="auto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07028E">
                              <w:rPr>
                                <w:sz w:val="24"/>
                                <w:szCs w:val="24"/>
                              </w:rPr>
                              <w:t>As part of our school self-evaluation process</w:t>
                            </w:r>
                            <w:r w:rsidR="00460D6A" w:rsidRPr="0007028E">
                              <w:rPr>
                                <w:sz w:val="24"/>
                                <w:szCs w:val="24"/>
                              </w:rPr>
                              <w:t xml:space="preserve"> in the area of </w:t>
                            </w:r>
                            <w:r w:rsidR="00460D6A" w:rsidRPr="0007028E"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07028E">
                              <w:rPr>
                                <w:b/>
                                <w:sz w:val="24"/>
                                <w:szCs w:val="24"/>
                              </w:rPr>
                              <w:t>umeracy</w:t>
                            </w:r>
                            <w:r w:rsidRPr="0007028E">
                              <w:rPr>
                                <w:sz w:val="24"/>
                                <w:szCs w:val="24"/>
                              </w:rPr>
                              <w:t xml:space="preserve"> we have targeted the teaching and learning of </w:t>
                            </w:r>
                            <w:r w:rsidR="00C6042A" w:rsidRPr="0007028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Tables Fluency</w:t>
                            </w:r>
                            <w:r w:rsidRPr="0007028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028E">
                              <w:rPr>
                                <w:b/>
                                <w:sz w:val="24"/>
                                <w:szCs w:val="24"/>
                              </w:rPr>
                              <w:t>(number in the infants’ room)</w:t>
                            </w:r>
                            <w:r w:rsidR="00C6042A" w:rsidRPr="0007028E">
                              <w:rPr>
                                <w:sz w:val="24"/>
                                <w:szCs w:val="24"/>
                              </w:rPr>
                              <w:t xml:space="preserve"> Like our approach to literacy,</w:t>
                            </w:r>
                            <w:r w:rsidR="00C6042A"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 t</w:t>
                            </w:r>
                            <w:r w:rsidR="00C6042A"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>he initial evaluation entailed gathering information and views of parents, students and staff on the teaching and learning of same, the compilation and examination of whole-school data based on Standardised Testing, teacher-designed tests and observation as well as evidence from the area of Learning Support</w:t>
                            </w:r>
                            <w:r w:rsidR="003348D8"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.  Teachers have set aside time each day to embed tables through various strategies-Tables challenges, </w:t>
                            </w:r>
                            <w:r w:rsidR="0091332A"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maths </w:t>
                            </w:r>
                            <w:r w:rsidR="003348D8"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>games</w:t>
                            </w:r>
                            <w:r w:rsidR="0091332A" w:rsidRPr="0007028E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>….</w:t>
                            </w:r>
                          </w:p>
                          <w:p w:rsidR="0007028E" w:rsidRPr="0007028E" w:rsidRDefault="0007028E" w:rsidP="0007028E">
                            <w:pPr>
                              <w:rPr>
                                <w:rFonts w:ascii="Verdana" w:eastAsia="Calibri" w:hAnsi="Verdana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07028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ga-IE"/>
                              </w:rPr>
                              <w:t>Wellbeing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ga-IE"/>
                              </w:rPr>
                              <w:t xml:space="preserve"> Policy</w:t>
                            </w:r>
                            <w:r w:rsidRPr="0007028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ga-IE"/>
                              </w:rPr>
                              <w:t>:</w:t>
                            </w:r>
                            <w:r w:rsidRPr="0007028E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028E">
                              <w:rPr>
                                <w:rStyle w:val="NoSpacingChar"/>
                                <w:sz w:val="24"/>
                                <w:szCs w:val="24"/>
                              </w:rPr>
                              <w:t xml:space="preserve">Last year </w:t>
                            </w:r>
                            <w:r>
                              <w:rPr>
                                <w:rStyle w:val="NoSpacingChar"/>
                                <w:sz w:val="24"/>
                                <w:szCs w:val="24"/>
                              </w:rPr>
                              <w:t xml:space="preserve">(2021-22) </w:t>
                            </w:r>
                            <w:r w:rsidRPr="0007028E">
                              <w:rPr>
                                <w:rStyle w:val="NoSpacingChar"/>
                                <w:sz w:val="24"/>
                                <w:szCs w:val="24"/>
                              </w:rPr>
                              <w:t xml:space="preserve">following consultation with staff, pupils and parents (online surveys, teacher observation and pupil questionnaires) </w:t>
                            </w:r>
                            <w:r>
                              <w:rPr>
                                <w:rStyle w:val="NoSpacingChar"/>
                                <w:sz w:val="24"/>
                                <w:szCs w:val="24"/>
                              </w:rPr>
                              <w:t xml:space="preserve">the staff </w:t>
                            </w:r>
                            <w:r w:rsidRPr="0007028E">
                              <w:rPr>
                                <w:rStyle w:val="NoSpacingChar"/>
                                <w:sz w:val="24"/>
                                <w:szCs w:val="24"/>
                              </w:rPr>
                              <w:t xml:space="preserve">drew up a </w:t>
                            </w:r>
                            <w:r>
                              <w:rPr>
                                <w:rStyle w:val="NoSpacingChar"/>
                                <w:sz w:val="24"/>
                                <w:szCs w:val="24"/>
                              </w:rPr>
                              <w:t>W</w:t>
                            </w:r>
                            <w:r w:rsidRPr="0007028E">
                              <w:rPr>
                                <w:rStyle w:val="NoSpacingChar"/>
                                <w:sz w:val="24"/>
                                <w:szCs w:val="24"/>
                              </w:rPr>
                              <w:t xml:space="preserve">ellbeing </w:t>
                            </w:r>
                            <w:r>
                              <w:rPr>
                                <w:rStyle w:val="NoSpacingChar"/>
                                <w:sz w:val="24"/>
                                <w:szCs w:val="24"/>
                              </w:rPr>
                              <w:t>P</w:t>
                            </w:r>
                            <w:r w:rsidRPr="0007028E">
                              <w:rPr>
                                <w:rStyle w:val="NoSpacingChar"/>
                                <w:sz w:val="24"/>
                                <w:szCs w:val="24"/>
                              </w:rPr>
                              <w:t xml:space="preserve">olicy for our school. </w:t>
                            </w:r>
                            <w:r>
                              <w:rPr>
                                <w:rStyle w:val="NoSpacingChar"/>
                                <w:sz w:val="24"/>
                                <w:szCs w:val="24"/>
                              </w:rPr>
                              <w:t xml:space="preserve">To further develop and embed </w:t>
                            </w:r>
                            <w:r w:rsidR="00AD7A2C" w:rsidRPr="00AD7A2C">
                              <w:rPr>
                                <w:rStyle w:val="NoSpacingChar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Pr="00AD7A2C">
                              <w:rPr>
                                <w:rStyle w:val="NoSpacingChar"/>
                                <w:b/>
                                <w:sz w:val="24"/>
                                <w:szCs w:val="24"/>
                              </w:rPr>
                              <w:t>ellbeing</w:t>
                            </w:r>
                            <w:r>
                              <w:rPr>
                                <w:rStyle w:val="NoSpacingChar"/>
                                <w:sz w:val="24"/>
                                <w:szCs w:val="24"/>
                              </w:rPr>
                              <w:t xml:space="preserve"> in the school </w:t>
                            </w:r>
                            <w:r w:rsidRPr="0007028E">
                              <w:rPr>
                                <w:rStyle w:val="NoSpacingChar"/>
                                <w:sz w:val="24"/>
                                <w:szCs w:val="24"/>
                              </w:rPr>
                              <w:t xml:space="preserve">we decided </w:t>
                            </w:r>
                            <w:r>
                              <w:rPr>
                                <w:rStyle w:val="NoSpacingChar"/>
                                <w:sz w:val="24"/>
                                <w:szCs w:val="24"/>
                              </w:rPr>
                              <w:t xml:space="preserve">this year </w:t>
                            </w:r>
                            <w:r w:rsidRPr="0007028E">
                              <w:rPr>
                                <w:rStyle w:val="NoSpacingChar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07028E">
                              <w:rPr>
                                <w:rStyle w:val="NoSpacingChar"/>
                                <w:sz w:val="24"/>
                                <w:szCs w:val="24"/>
                                <w:lang w:eastAsia="en-US"/>
                              </w:rPr>
                              <w:t xml:space="preserve">interweave </w:t>
                            </w:r>
                            <w:r w:rsidRPr="0007028E">
                              <w:rPr>
                                <w:rStyle w:val="NoSpacingCh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NoSpacingChar"/>
                                <w:sz w:val="24"/>
                                <w:szCs w:val="24"/>
                                <w:lang w:eastAsia="en-US"/>
                              </w:rPr>
                              <w:t xml:space="preserve">certain </w:t>
                            </w:r>
                            <w:r w:rsidRPr="0007028E">
                              <w:rPr>
                                <w:rStyle w:val="NoSpacingChar"/>
                                <w:sz w:val="24"/>
                                <w:szCs w:val="24"/>
                                <w:lang w:eastAsia="en-US"/>
                              </w:rPr>
                              <w:t xml:space="preserve"> targets</w:t>
                            </w:r>
                            <w:r w:rsidRPr="0007028E">
                              <w:rPr>
                                <w:rFonts w:ascii="Verdana" w:eastAsia="Calibri" w:hAnsi="Verdana" w:cs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07028E">
                              <w:rPr>
                                <w:rFonts w:eastAsia="Calibri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from our </w:t>
                            </w:r>
                            <w:r w:rsidRPr="0007028E">
                              <w:rPr>
                                <w:rFonts w:eastAsia="Calibri" w:cstheme="minorHAnsi"/>
                                <w:sz w:val="24"/>
                                <w:szCs w:val="24"/>
                                <w:lang w:eastAsia="en-US"/>
                              </w:rPr>
                              <w:t>Wellbeing</w:t>
                            </w:r>
                            <w:r w:rsidRPr="0007028E">
                              <w:rPr>
                                <w:rFonts w:eastAsia="Calibri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AD7A2C">
                              <w:rPr>
                                <w:rFonts w:eastAsia="Calibri" w:cstheme="minorHAnsi"/>
                                <w:sz w:val="24"/>
                                <w:szCs w:val="24"/>
                                <w:lang w:eastAsia="en-US"/>
                              </w:rPr>
                              <w:t>P</w:t>
                            </w:r>
                            <w:r w:rsidRPr="0007028E">
                              <w:rPr>
                                <w:rFonts w:eastAsia="Calibri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lan into </w:t>
                            </w:r>
                            <w:r>
                              <w:rPr>
                                <w:rFonts w:eastAsia="Calibri" w:cstheme="minorHAnsi"/>
                                <w:sz w:val="24"/>
                                <w:szCs w:val="24"/>
                                <w:lang w:eastAsia="en-US"/>
                              </w:rPr>
                              <w:t>L</w:t>
                            </w:r>
                            <w:r w:rsidRPr="0007028E">
                              <w:rPr>
                                <w:rFonts w:eastAsia="Calibri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iteracy and </w:t>
                            </w:r>
                            <w:r>
                              <w:rPr>
                                <w:rFonts w:eastAsia="Calibri" w:cstheme="minorHAnsi"/>
                                <w:sz w:val="24"/>
                                <w:szCs w:val="24"/>
                                <w:lang w:eastAsia="en-US"/>
                              </w:rPr>
                              <w:t>N</w:t>
                            </w:r>
                            <w:r w:rsidRPr="0007028E">
                              <w:rPr>
                                <w:rFonts w:eastAsia="Calibri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umeracy </w:t>
                            </w:r>
                            <w:r w:rsidR="00AD7A2C">
                              <w:rPr>
                                <w:rFonts w:eastAsia="Calibri" w:cstheme="minorHAnsi"/>
                                <w:sz w:val="24"/>
                                <w:szCs w:val="24"/>
                                <w:lang w:eastAsia="en-US"/>
                              </w:rPr>
                              <w:t>S</w:t>
                            </w:r>
                            <w:r w:rsidRPr="0007028E">
                              <w:rPr>
                                <w:rFonts w:eastAsia="Calibri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chool </w:t>
                            </w:r>
                            <w:r w:rsidR="00AD7A2C">
                              <w:rPr>
                                <w:rFonts w:eastAsia="Calibri" w:cstheme="minorHAnsi"/>
                                <w:sz w:val="24"/>
                                <w:szCs w:val="24"/>
                                <w:lang w:eastAsia="en-US"/>
                              </w:rPr>
                              <w:t>I</w:t>
                            </w:r>
                            <w:r w:rsidRPr="0007028E">
                              <w:rPr>
                                <w:rFonts w:eastAsia="Calibri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mprovement </w:t>
                            </w:r>
                            <w:r w:rsidR="00AD7A2C">
                              <w:rPr>
                                <w:rFonts w:eastAsia="Calibri" w:cstheme="minorHAnsi"/>
                                <w:sz w:val="24"/>
                                <w:szCs w:val="24"/>
                                <w:lang w:eastAsia="en-US"/>
                              </w:rPr>
                              <w:t>P</w:t>
                            </w:r>
                            <w:r w:rsidRPr="0007028E">
                              <w:rPr>
                                <w:rFonts w:eastAsia="Calibri" w:cstheme="minorHAnsi"/>
                                <w:sz w:val="24"/>
                                <w:szCs w:val="24"/>
                                <w:lang w:eastAsia="en-US"/>
                              </w:rPr>
                              <w:t>lans as part of our SSE focus for this year.</w:t>
                            </w:r>
                            <w:r w:rsidR="00AD7A2C">
                              <w:rPr>
                                <w:rFonts w:eastAsia="Calibri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 This is an area we will be continuing to develop over the next couple of years. We are delighted that our school has been selected to</w:t>
                            </w:r>
                            <w:bookmarkStart w:id="1" w:name="_GoBack"/>
                            <w:bookmarkEnd w:id="1"/>
                            <w:r w:rsidR="00AD7A2C">
                              <w:rPr>
                                <w:rFonts w:eastAsia="Calibri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 pilot the programme for pupil counselling as announced by the DES recently.</w:t>
                            </w:r>
                          </w:p>
                          <w:p w:rsidR="00DB62AF" w:rsidRDefault="00DB62AF" w:rsidP="0007028E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9733E" id="Text Box 2" o:spid="_x0000_s1028" type="#_x0000_t202" style="position:absolute;margin-left:-38.25pt;margin-top:-30.75pt;width:370.85pt;height:4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">
                <v:textbox>
                  <w:txbxContent>
                    <w:p w:rsidR="00DB62AF" w:rsidRPr="00460D6A" w:rsidRDefault="00460D6A" w:rsidP="00D608A7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School Self Evaluation 20</w:t>
                      </w:r>
                      <w:r w:rsidR="00C6042A">
                        <w:rPr>
                          <w:b/>
                          <w:sz w:val="24"/>
                          <w:szCs w:val="24"/>
                        </w:rPr>
                        <w:t>22-23</w:t>
                      </w:r>
                    </w:p>
                    <w:p w:rsidR="0049132A" w:rsidRPr="0007028E" w:rsidRDefault="0049132A" w:rsidP="0049132A">
                      <w:pPr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  <w:r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 xml:space="preserve">In </w:t>
                      </w:r>
                      <w:r w:rsidR="00C6042A"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>2022-23</w:t>
                      </w:r>
                      <w:r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>, the focus o</w:t>
                      </w:r>
                      <w:r w:rsidR="00460D6A"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>f our School Self-Evaluation in</w:t>
                      </w:r>
                      <w:r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 xml:space="preserve"> Literacy </w:t>
                      </w:r>
                      <w:r w:rsidR="00460D6A"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 xml:space="preserve">was </w:t>
                      </w:r>
                      <w:r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 xml:space="preserve">the area of </w:t>
                      </w:r>
                      <w:r w:rsidRPr="0007028E">
                        <w:rPr>
                          <w:rFonts w:eastAsiaTheme="minorHAnsi"/>
                          <w:b/>
                          <w:sz w:val="24"/>
                          <w:szCs w:val="24"/>
                          <w:lang w:eastAsia="en-US"/>
                        </w:rPr>
                        <w:t>‘</w:t>
                      </w:r>
                      <w:r w:rsidR="00C6042A" w:rsidRPr="0007028E">
                        <w:rPr>
                          <w:rFonts w:eastAsiaTheme="minorHAnsi"/>
                          <w:b/>
                          <w:sz w:val="24"/>
                          <w:szCs w:val="24"/>
                          <w:lang w:eastAsia="en-US"/>
                        </w:rPr>
                        <w:t>Reading Fluency</w:t>
                      </w:r>
                      <w:r w:rsidRPr="0007028E">
                        <w:rPr>
                          <w:rFonts w:eastAsiaTheme="minorHAnsi"/>
                          <w:b/>
                          <w:sz w:val="24"/>
                          <w:szCs w:val="24"/>
                          <w:lang w:eastAsia="en-US"/>
                        </w:rPr>
                        <w:t>’</w:t>
                      </w:r>
                      <w:r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 xml:space="preserve">. </w:t>
                      </w:r>
                      <w:bookmarkStart w:id="2" w:name="_Hlk137720371"/>
                      <w:r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 xml:space="preserve">The </w:t>
                      </w:r>
                      <w:r w:rsidR="00C6042A"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 xml:space="preserve">initial </w:t>
                      </w:r>
                      <w:r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>evaluation entailed gathering information and views of parents, students and staff on the teaching and learning</w:t>
                      </w:r>
                      <w:r w:rsidR="00460D6A"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 xml:space="preserve"> of same</w:t>
                      </w:r>
                      <w:r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>, the compilation and examination of whole-school data based on Standardised Testing, teacher-designed tests and observation as well as evidence from the area of Learning Support.</w:t>
                      </w:r>
                      <w:bookmarkEnd w:id="2"/>
                    </w:p>
                    <w:p w:rsidR="00460D6A" w:rsidRPr="0007028E" w:rsidRDefault="00460D6A" w:rsidP="0049132A">
                      <w:pPr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  <w:r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 xml:space="preserve">The staff has compiled a </w:t>
                      </w:r>
                      <w:r w:rsidR="00C6042A"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>p</w:t>
                      </w:r>
                      <w:r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 xml:space="preserve">rogramme </w:t>
                      </w:r>
                      <w:r w:rsidR="00C6042A"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>to</w:t>
                      </w:r>
                      <w:r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 xml:space="preserve"> target </w:t>
                      </w:r>
                      <w:r w:rsidR="00C6042A"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>reading fluency</w:t>
                      </w:r>
                      <w:r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 xml:space="preserve"> within </w:t>
                      </w:r>
                      <w:r w:rsidR="00C6042A"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>the school year 2022-2’3</w:t>
                      </w:r>
                      <w:r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 xml:space="preserve">. </w:t>
                      </w:r>
                    </w:p>
                    <w:p w:rsidR="0007028E" w:rsidRPr="0007028E" w:rsidRDefault="005A27B5" w:rsidP="005A27B5">
                      <w:pPr>
                        <w:spacing w:line="240" w:lineRule="auto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  <w:r w:rsidRPr="0007028E">
                        <w:rPr>
                          <w:sz w:val="24"/>
                          <w:szCs w:val="24"/>
                        </w:rPr>
                        <w:t>As part of our school self-evaluation process</w:t>
                      </w:r>
                      <w:r w:rsidR="00460D6A" w:rsidRPr="0007028E">
                        <w:rPr>
                          <w:sz w:val="24"/>
                          <w:szCs w:val="24"/>
                        </w:rPr>
                        <w:t xml:space="preserve"> in the area of </w:t>
                      </w:r>
                      <w:r w:rsidR="00460D6A" w:rsidRPr="0007028E"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Pr="0007028E">
                        <w:rPr>
                          <w:b/>
                          <w:sz w:val="24"/>
                          <w:szCs w:val="24"/>
                        </w:rPr>
                        <w:t>umeracy</w:t>
                      </w:r>
                      <w:r w:rsidRPr="0007028E">
                        <w:rPr>
                          <w:sz w:val="24"/>
                          <w:szCs w:val="24"/>
                        </w:rPr>
                        <w:t xml:space="preserve"> we have targeted the teaching and learning of </w:t>
                      </w:r>
                      <w:r w:rsidR="00C6042A" w:rsidRPr="0007028E">
                        <w:rPr>
                          <w:b/>
                          <w:i/>
                          <w:sz w:val="24"/>
                          <w:szCs w:val="24"/>
                        </w:rPr>
                        <w:t>Tables Fluency</w:t>
                      </w:r>
                      <w:r w:rsidRPr="0007028E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7028E">
                        <w:rPr>
                          <w:b/>
                          <w:sz w:val="24"/>
                          <w:szCs w:val="24"/>
                        </w:rPr>
                        <w:t>(number in the infants’ room)</w:t>
                      </w:r>
                      <w:r w:rsidR="00C6042A" w:rsidRPr="0007028E">
                        <w:rPr>
                          <w:sz w:val="24"/>
                          <w:szCs w:val="24"/>
                        </w:rPr>
                        <w:t xml:space="preserve"> Like our approach to literacy,</w:t>
                      </w:r>
                      <w:r w:rsidR="00C6042A"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 xml:space="preserve"> t</w:t>
                      </w:r>
                      <w:r w:rsidR="00C6042A"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>he initial evaluation entailed gathering information and views of parents, students and staff on the teaching and learning of same, the compilation and examination of whole-school data based on Standardised Testing, teacher-designed tests and observation as well as evidence from the area of Learning Support</w:t>
                      </w:r>
                      <w:r w:rsidR="003348D8"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 xml:space="preserve">.  Teachers have set aside time each day to embed tables through various strategies-Tables challenges, </w:t>
                      </w:r>
                      <w:r w:rsidR="0091332A"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 xml:space="preserve">maths </w:t>
                      </w:r>
                      <w:r w:rsidR="003348D8"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>games</w:t>
                      </w:r>
                      <w:r w:rsidR="0091332A" w:rsidRPr="0007028E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>….</w:t>
                      </w:r>
                    </w:p>
                    <w:p w:rsidR="0007028E" w:rsidRPr="0007028E" w:rsidRDefault="0007028E" w:rsidP="0007028E">
                      <w:pPr>
                        <w:rPr>
                          <w:rFonts w:ascii="Verdana" w:eastAsia="Calibri" w:hAnsi="Verdana" w:cs="Times New Roman"/>
                          <w:sz w:val="24"/>
                          <w:szCs w:val="24"/>
                          <w:lang w:eastAsia="en-US"/>
                        </w:rPr>
                      </w:pPr>
                      <w:r w:rsidRPr="0007028E">
                        <w:rPr>
                          <w:rFonts w:cstheme="minorHAnsi"/>
                          <w:b/>
                          <w:sz w:val="24"/>
                          <w:szCs w:val="24"/>
                          <w:lang w:val="ga-IE"/>
                        </w:rPr>
                        <w:t>Wellbeing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ga-IE"/>
                        </w:rPr>
                        <w:t xml:space="preserve"> Policy</w:t>
                      </w:r>
                      <w:r w:rsidRPr="0007028E">
                        <w:rPr>
                          <w:rFonts w:cstheme="minorHAnsi"/>
                          <w:b/>
                          <w:sz w:val="24"/>
                          <w:szCs w:val="24"/>
                          <w:lang w:val="ga-IE"/>
                        </w:rPr>
                        <w:t>:</w:t>
                      </w:r>
                      <w:r w:rsidRPr="0007028E">
                        <w:rPr>
                          <w:rFonts w:eastAsia="Calibr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07028E">
                        <w:rPr>
                          <w:rStyle w:val="NoSpacingChar"/>
                          <w:sz w:val="24"/>
                          <w:szCs w:val="24"/>
                        </w:rPr>
                        <w:t xml:space="preserve">Last year </w:t>
                      </w:r>
                      <w:r>
                        <w:rPr>
                          <w:rStyle w:val="NoSpacingChar"/>
                          <w:sz w:val="24"/>
                          <w:szCs w:val="24"/>
                        </w:rPr>
                        <w:t xml:space="preserve">(2021-22) </w:t>
                      </w:r>
                      <w:r w:rsidRPr="0007028E">
                        <w:rPr>
                          <w:rStyle w:val="NoSpacingChar"/>
                          <w:sz w:val="24"/>
                          <w:szCs w:val="24"/>
                        </w:rPr>
                        <w:t xml:space="preserve">following consultation with staff, pupils and parents (online surveys, teacher observation and pupil questionnaires) </w:t>
                      </w:r>
                      <w:r>
                        <w:rPr>
                          <w:rStyle w:val="NoSpacingChar"/>
                          <w:sz w:val="24"/>
                          <w:szCs w:val="24"/>
                        </w:rPr>
                        <w:t xml:space="preserve">the staff </w:t>
                      </w:r>
                      <w:r w:rsidRPr="0007028E">
                        <w:rPr>
                          <w:rStyle w:val="NoSpacingChar"/>
                          <w:sz w:val="24"/>
                          <w:szCs w:val="24"/>
                        </w:rPr>
                        <w:t xml:space="preserve">drew up a </w:t>
                      </w:r>
                      <w:r>
                        <w:rPr>
                          <w:rStyle w:val="NoSpacingChar"/>
                          <w:sz w:val="24"/>
                          <w:szCs w:val="24"/>
                        </w:rPr>
                        <w:t>W</w:t>
                      </w:r>
                      <w:r w:rsidRPr="0007028E">
                        <w:rPr>
                          <w:rStyle w:val="NoSpacingChar"/>
                          <w:sz w:val="24"/>
                          <w:szCs w:val="24"/>
                        </w:rPr>
                        <w:t xml:space="preserve">ellbeing </w:t>
                      </w:r>
                      <w:r>
                        <w:rPr>
                          <w:rStyle w:val="NoSpacingChar"/>
                          <w:sz w:val="24"/>
                          <w:szCs w:val="24"/>
                        </w:rPr>
                        <w:t>P</w:t>
                      </w:r>
                      <w:r w:rsidRPr="0007028E">
                        <w:rPr>
                          <w:rStyle w:val="NoSpacingChar"/>
                          <w:sz w:val="24"/>
                          <w:szCs w:val="24"/>
                        </w:rPr>
                        <w:t xml:space="preserve">olicy for our school. </w:t>
                      </w:r>
                      <w:r>
                        <w:rPr>
                          <w:rStyle w:val="NoSpacingChar"/>
                          <w:sz w:val="24"/>
                          <w:szCs w:val="24"/>
                        </w:rPr>
                        <w:t xml:space="preserve">To further develop and embed </w:t>
                      </w:r>
                      <w:r w:rsidR="00AD7A2C" w:rsidRPr="00AD7A2C">
                        <w:rPr>
                          <w:rStyle w:val="NoSpacingChar"/>
                          <w:b/>
                          <w:sz w:val="24"/>
                          <w:szCs w:val="24"/>
                        </w:rPr>
                        <w:t>W</w:t>
                      </w:r>
                      <w:r w:rsidRPr="00AD7A2C">
                        <w:rPr>
                          <w:rStyle w:val="NoSpacingChar"/>
                          <w:b/>
                          <w:sz w:val="24"/>
                          <w:szCs w:val="24"/>
                        </w:rPr>
                        <w:t>ellbeing</w:t>
                      </w:r>
                      <w:r>
                        <w:rPr>
                          <w:rStyle w:val="NoSpacingChar"/>
                          <w:sz w:val="24"/>
                          <w:szCs w:val="24"/>
                        </w:rPr>
                        <w:t xml:space="preserve"> in the school </w:t>
                      </w:r>
                      <w:r w:rsidRPr="0007028E">
                        <w:rPr>
                          <w:rStyle w:val="NoSpacingChar"/>
                          <w:sz w:val="24"/>
                          <w:szCs w:val="24"/>
                        </w:rPr>
                        <w:t xml:space="preserve">we decided </w:t>
                      </w:r>
                      <w:r>
                        <w:rPr>
                          <w:rStyle w:val="NoSpacingChar"/>
                          <w:sz w:val="24"/>
                          <w:szCs w:val="24"/>
                        </w:rPr>
                        <w:t xml:space="preserve">this year </w:t>
                      </w:r>
                      <w:r w:rsidRPr="0007028E">
                        <w:rPr>
                          <w:rStyle w:val="NoSpacingChar"/>
                          <w:sz w:val="24"/>
                          <w:szCs w:val="24"/>
                        </w:rPr>
                        <w:t xml:space="preserve">to </w:t>
                      </w:r>
                      <w:r w:rsidRPr="0007028E">
                        <w:rPr>
                          <w:rStyle w:val="NoSpacingChar"/>
                          <w:sz w:val="24"/>
                          <w:szCs w:val="24"/>
                          <w:lang w:eastAsia="en-US"/>
                        </w:rPr>
                        <w:t xml:space="preserve">interweave </w:t>
                      </w:r>
                      <w:r w:rsidRPr="0007028E">
                        <w:rPr>
                          <w:rStyle w:val="NoSpacingChar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NoSpacingChar"/>
                          <w:sz w:val="24"/>
                          <w:szCs w:val="24"/>
                          <w:lang w:eastAsia="en-US"/>
                        </w:rPr>
                        <w:t xml:space="preserve">certain </w:t>
                      </w:r>
                      <w:r w:rsidRPr="0007028E">
                        <w:rPr>
                          <w:rStyle w:val="NoSpacingChar"/>
                          <w:sz w:val="24"/>
                          <w:szCs w:val="24"/>
                          <w:lang w:eastAsia="en-US"/>
                        </w:rPr>
                        <w:t xml:space="preserve"> targets</w:t>
                      </w:r>
                      <w:r w:rsidRPr="0007028E">
                        <w:rPr>
                          <w:rFonts w:ascii="Verdana" w:eastAsia="Calibri" w:hAnsi="Verdana" w:cs="Times New Roman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07028E">
                        <w:rPr>
                          <w:rFonts w:eastAsia="Calibri" w:cstheme="minorHAnsi"/>
                          <w:sz w:val="24"/>
                          <w:szCs w:val="24"/>
                          <w:lang w:eastAsia="en-US"/>
                        </w:rPr>
                        <w:t xml:space="preserve">from our </w:t>
                      </w:r>
                      <w:r w:rsidRPr="0007028E">
                        <w:rPr>
                          <w:rFonts w:eastAsia="Calibri" w:cstheme="minorHAnsi"/>
                          <w:sz w:val="24"/>
                          <w:szCs w:val="24"/>
                          <w:lang w:eastAsia="en-US"/>
                        </w:rPr>
                        <w:t>Wellbeing</w:t>
                      </w:r>
                      <w:r w:rsidRPr="0007028E">
                        <w:rPr>
                          <w:rFonts w:eastAsia="Calibri" w:cstheme="minorHAns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="00AD7A2C">
                        <w:rPr>
                          <w:rFonts w:eastAsia="Calibri" w:cstheme="minorHAnsi"/>
                          <w:sz w:val="24"/>
                          <w:szCs w:val="24"/>
                          <w:lang w:eastAsia="en-US"/>
                        </w:rPr>
                        <w:t>P</w:t>
                      </w:r>
                      <w:r w:rsidRPr="0007028E">
                        <w:rPr>
                          <w:rFonts w:eastAsia="Calibri" w:cstheme="minorHAnsi"/>
                          <w:sz w:val="24"/>
                          <w:szCs w:val="24"/>
                          <w:lang w:eastAsia="en-US"/>
                        </w:rPr>
                        <w:t xml:space="preserve">lan into </w:t>
                      </w:r>
                      <w:r>
                        <w:rPr>
                          <w:rFonts w:eastAsia="Calibri" w:cstheme="minorHAnsi"/>
                          <w:sz w:val="24"/>
                          <w:szCs w:val="24"/>
                          <w:lang w:eastAsia="en-US"/>
                        </w:rPr>
                        <w:t>L</w:t>
                      </w:r>
                      <w:r w:rsidRPr="0007028E">
                        <w:rPr>
                          <w:rFonts w:eastAsia="Calibri" w:cstheme="minorHAnsi"/>
                          <w:sz w:val="24"/>
                          <w:szCs w:val="24"/>
                          <w:lang w:eastAsia="en-US"/>
                        </w:rPr>
                        <w:t xml:space="preserve">iteracy and </w:t>
                      </w:r>
                      <w:r>
                        <w:rPr>
                          <w:rFonts w:eastAsia="Calibri" w:cstheme="minorHAnsi"/>
                          <w:sz w:val="24"/>
                          <w:szCs w:val="24"/>
                          <w:lang w:eastAsia="en-US"/>
                        </w:rPr>
                        <w:t>N</w:t>
                      </w:r>
                      <w:r w:rsidRPr="0007028E">
                        <w:rPr>
                          <w:rFonts w:eastAsia="Calibri" w:cstheme="minorHAnsi"/>
                          <w:sz w:val="24"/>
                          <w:szCs w:val="24"/>
                          <w:lang w:eastAsia="en-US"/>
                        </w:rPr>
                        <w:t xml:space="preserve">umeracy </w:t>
                      </w:r>
                      <w:r w:rsidR="00AD7A2C">
                        <w:rPr>
                          <w:rFonts w:eastAsia="Calibri" w:cstheme="minorHAnsi"/>
                          <w:sz w:val="24"/>
                          <w:szCs w:val="24"/>
                          <w:lang w:eastAsia="en-US"/>
                        </w:rPr>
                        <w:t>S</w:t>
                      </w:r>
                      <w:r w:rsidRPr="0007028E">
                        <w:rPr>
                          <w:rFonts w:eastAsia="Calibri" w:cstheme="minorHAnsi"/>
                          <w:sz w:val="24"/>
                          <w:szCs w:val="24"/>
                          <w:lang w:eastAsia="en-US"/>
                        </w:rPr>
                        <w:t xml:space="preserve">chool </w:t>
                      </w:r>
                      <w:r w:rsidR="00AD7A2C">
                        <w:rPr>
                          <w:rFonts w:eastAsia="Calibri" w:cstheme="minorHAnsi"/>
                          <w:sz w:val="24"/>
                          <w:szCs w:val="24"/>
                          <w:lang w:eastAsia="en-US"/>
                        </w:rPr>
                        <w:t>I</w:t>
                      </w:r>
                      <w:r w:rsidRPr="0007028E">
                        <w:rPr>
                          <w:rFonts w:eastAsia="Calibri" w:cstheme="minorHAnsi"/>
                          <w:sz w:val="24"/>
                          <w:szCs w:val="24"/>
                          <w:lang w:eastAsia="en-US"/>
                        </w:rPr>
                        <w:t xml:space="preserve">mprovement </w:t>
                      </w:r>
                      <w:r w:rsidR="00AD7A2C">
                        <w:rPr>
                          <w:rFonts w:eastAsia="Calibri" w:cstheme="minorHAnsi"/>
                          <w:sz w:val="24"/>
                          <w:szCs w:val="24"/>
                          <w:lang w:eastAsia="en-US"/>
                        </w:rPr>
                        <w:t>P</w:t>
                      </w:r>
                      <w:r w:rsidRPr="0007028E">
                        <w:rPr>
                          <w:rFonts w:eastAsia="Calibri" w:cstheme="minorHAnsi"/>
                          <w:sz w:val="24"/>
                          <w:szCs w:val="24"/>
                          <w:lang w:eastAsia="en-US"/>
                        </w:rPr>
                        <w:t>lans as part of our SSE focus for this year.</w:t>
                      </w:r>
                      <w:r w:rsidR="00AD7A2C">
                        <w:rPr>
                          <w:rFonts w:eastAsia="Calibri" w:cstheme="minorHAnsi"/>
                          <w:sz w:val="24"/>
                          <w:szCs w:val="24"/>
                          <w:lang w:eastAsia="en-US"/>
                        </w:rPr>
                        <w:t xml:space="preserve"> This is an area we will be continuing to develop over the next couple of years. We are delighted that our school has been selected to</w:t>
                      </w:r>
                      <w:bookmarkStart w:id="3" w:name="_GoBack"/>
                      <w:bookmarkEnd w:id="3"/>
                      <w:r w:rsidR="00AD7A2C">
                        <w:rPr>
                          <w:rFonts w:eastAsia="Calibri" w:cstheme="minorHAnsi"/>
                          <w:sz w:val="24"/>
                          <w:szCs w:val="24"/>
                          <w:lang w:eastAsia="en-US"/>
                        </w:rPr>
                        <w:t xml:space="preserve"> pilot the programme for pupil counselling as announced by the DES recently.</w:t>
                      </w:r>
                    </w:p>
                    <w:p w:rsidR="00DB62AF" w:rsidRDefault="00DB62AF" w:rsidP="0007028E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sectPr w:rsidR="00302305" w:rsidSect="00FE48EC">
      <w:pgSz w:w="16838" w:h="11906" w:orient="landscape"/>
      <w:pgMar w:top="1440" w:right="111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AF"/>
    <w:rsid w:val="0007028E"/>
    <w:rsid w:val="000D2047"/>
    <w:rsid w:val="001507D2"/>
    <w:rsid w:val="00237E65"/>
    <w:rsid w:val="002B716F"/>
    <w:rsid w:val="003348D8"/>
    <w:rsid w:val="0038051F"/>
    <w:rsid w:val="003D4387"/>
    <w:rsid w:val="00460D6A"/>
    <w:rsid w:val="0049132A"/>
    <w:rsid w:val="00536D9F"/>
    <w:rsid w:val="00584953"/>
    <w:rsid w:val="005A27B5"/>
    <w:rsid w:val="00603578"/>
    <w:rsid w:val="007D509F"/>
    <w:rsid w:val="0091332A"/>
    <w:rsid w:val="00AD7A2C"/>
    <w:rsid w:val="00BA0659"/>
    <w:rsid w:val="00C6042A"/>
    <w:rsid w:val="00C8635B"/>
    <w:rsid w:val="00CA1B14"/>
    <w:rsid w:val="00D10C95"/>
    <w:rsid w:val="00D608A7"/>
    <w:rsid w:val="00DB62AF"/>
    <w:rsid w:val="00F2647C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A1A9"/>
  <w15:docId w15:val="{5D573365-2577-4CF4-8855-2BE60ACB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A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B62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B62AF"/>
  </w:style>
  <w:style w:type="character" w:styleId="Hyperlink">
    <w:name w:val="Hyperlink"/>
    <w:basedOn w:val="DefaultParagraphFont"/>
    <w:uiPriority w:val="99"/>
    <w:semiHidden/>
    <w:unhideWhenUsed/>
    <w:rsid w:val="005A27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2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Marie McDonagh</cp:lastModifiedBy>
  <cp:revision>2</cp:revision>
  <cp:lastPrinted>2023-06-15T10:59:00Z</cp:lastPrinted>
  <dcterms:created xsi:type="dcterms:W3CDTF">2023-06-15T11:07:00Z</dcterms:created>
  <dcterms:modified xsi:type="dcterms:W3CDTF">2023-06-15T11:07:00Z</dcterms:modified>
</cp:coreProperties>
</file>