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4360254"/>
        <w:docPartObj>
          <w:docPartGallery w:val="Cover Pages"/>
          <w:docPartUnique/>
        </w:docPartObj>
      </w:sdtPr>
      <w:sdtEndPr>
        <w:rPr>
          <w:rFonts w:ascii="Garamond" w:hAnsi="Garamond"/>
        </w:rPr>
      </w:sdtEndPr>
      <w:sdtContent>
        <w:p w:rsidR="009B2FE0" w:rsidRDefault="009B2FE0"/>
        <w:p w:rsidR="009B2FE0" w:rsidRDefault="00EA14EF">
          <w:r w:rsidRPr="00EA14EF">
            <w:rPr>
              <w:noProof/>
              <w:lang w:val="en-US" w:eastAsia="zh-TW"/>
            </w:rPr>
            <w:pict>
              <v:group id="_x0000_s1027"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8"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9" style="position:absolute;left:-6;top:3717;width:12189;height:3550" coordorigin="18,7468" coordsize="12189,3550">
                    <v:shape id="_x0000_s1030" style="position:absolute;left:18;top:7837;width:7132;height:2863;mso-width-relative:page;mso-height-relative:page" coordsize="7132,2863" path="m,l17,2863,7132,2578r,-2378l,xe" fillcolor="#a7bfde [1620]" stroked="f">
                      <v:fill opacity=".5"/>
                      <v:path arrowok="t"/>
                    </v:shape>
                    <v:shape id="_x0000_s1031" style="position:absolute;left:7150;top:7468;width:3466;height:3550;mso-width-relative:page;mso-height-relative:page" coordsize="3466,3550" path="m,569l,2930r3466,620l3466,,,569xe" fillcolor="#d3dfee [820]" stroked="f">
                      <v:fill opacity=".5"/>
                      <v:path arrowok="t"/>
                    </v:shape>
                    <v:shape id="_x0000_s1032" style="position:absolute;left:10616;top:7468;width:1591;height:3550;mso-width-relative:page;mso-height-relative:page" coordsize="1591,3550" path="m,l,3550,1591,2746r,-2009l,xe" fillcolor="#a7bfde [1620]" stroked="f">
                      <v:fill opacity=".5"/>
                      <v:path arrowok="t"/>
                    </v:shape>
                  </v:group>
                  <v:shape id="_x0000_s1033" style="position:absolute;left:8071;top:4069;width:4120;height:2913;mso-width-relative:page;mso-height-relative:page" coordsize="4120,2913" path="m1,251l,2662r4120,251l4120,,1,251xe" fillcolor="#d8d8d8 [2732]" stroked="f">
                    <v:path arrowok="t"/>
                  </v:shape>
                  <v:shape id="_x0000_s1034" style="position:absolute;left:4104;top:3399;width:3985;height:4236;mso-width-relative:page;mso-height-relative:page" coordsize="3985,4236" path="m,l,4236,3985,3349r,-2428l,xe" fillcolor="#bfbfbf [2412]" stroked="f">
                    <v:path arrowok="t"/>
                  </v:shape>
                  <v:shape id="_x0000_s1035" style="position:absolute;left:18;top:3399;width:4086;height:4253;mso-width-relative:page;mso-height-relative:page" coordsize="4086,4253" path="m4086,r-2,4253l,3198,,1072,4086,xe" fillcolor="#d8d8d8 [2732]" stroked="f">
                    <v:path arrowok="t"/>
                  </v:shape>
                  <v:shape id="_x0000_s1036" style="position:absolute;left:17;top:3617;width:2076;height:3851;mso-width-relative:page;mso-height-relative:page" coordsize="2076,3851" path="m,921l2060,r16,3851l,2981,,921xe" fillcolor="#d3dfee [820]" stroked="f">
                    <v:fill opacity="45875f"/>
                    <v:path arrowok="t"/>
                  </v:shape>
                  <v:shape id="_x0000_s1037" style="position:absolute;left:2077;top:3617;width:6011;height:3835;mso-width-relative:page;mso-height-relative:page" coordsize="6011,3835" path="m,l17,3835,6011,2629r,-1390l,xe" fillcolor="#a7bfde [1620]" stroked="f">
                    <v:fill opacity="45875f"/>
                    <v:path arrowok="t"/>
                  </v:shape>
                  <v:shape id="_x0000_s1038" style="position:absolute;left:8088;top:3835;width:4102;height:3432;mso-width-relative:page;mso-height-relative:page" coordsize="4102,3432" path="m,1038l,2411,4102,3432,4102,,,1038xe" fillcolor="#d3dfee [820]" stroked="f">
                    <v:fill opacity="45875f"/>
                    <v:path arrowok="t"/>
                  </v:shape>
                </v:group>
                <v:rect id="_x0000_s1039" style="position:absolute;left:1800;top:1440;width:8638;height:877;mso-width-percent:1000;mso-position-horizontal:center;mso-position-horizontal-relative:margin;mso-position-vertical:top;mso-position-vertical-relative:margin;mso-width-percent:1000;mso-width-relative:margin;mso-height-relative:margin" filled="f" stroked="f">
                  <v:textbox style="mso-next-textbox:#_x0000_s1039;mso-fit-shape-to-text:t">
                    <w:txbxContent>
                      <w:p w:rsidR="009B2FE0" w:rsidRDefault="009B2FE0">
                        <w:pPr>
                          <w:spacing w:after="0"/>
                          <w:rPr>
                            <w:b/>
                            <w:bCs/>
                            <w:color w:val="808080" w:themeColor="text1" w:themeTint="7F"/>
                            <w:sz w:val="32"/>
                            <w:szCs w:val="32"/>
                          </w:rPr>
                        </w:pPr>
                      </w:p>
                      <w:p w:rsidR="009B2FE0" w:rsidRDefault="009B2FE0">
                        <w:pPr>
                          <w:spacing w:after="0"/>
                          <w:rPr>
                            <w:b/>
                            <w:bCs/>
                            <w:color w:val="808080" w:themeColor="text1" w:themeTint="7F"/>
                            <w:sz w:val="32"/>
                            <w:szCs w:val="32"/>
                          </w:rPr>
                        </w:pPr>
                      </w:p>
                    </w:txbxContent>
                  </v:textbox>
                </v:rect>
                <v:rect id="_x0000_s1040" style="position:absolute;left:6494;top:11160;width:4998;height:1425;mso-position-horizontal-relative:margin;mso-position-vertical-relative:margin" filled="f" stroked="f">
                  <v:textbox style="mso-next-textbox:#_x0000_s1040;mso-fit-shape-to-text:t">
                    <w:txbxContent>
                      <w:p w:rsidR="009B2FE0" w:rsidRDefault="009B2FE0">
                        <w:pPr>
                          <w:jc w:val="right"/>
                          <w:rPr>
                            <w:sz w:val="96"/>
                            <w:szCs w:val="96"/>
                          </w:rPr>
                        </w:pPr>
                      </w:p>
                    </w:txbxContent>
                  </v:textbox>
                </v:rect>
                <v:rect id="_x0000_s1041"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1">
                    <w:txbxContent>
                      <w:sdt>
                        <w:sdtPr>
                          <w:rPr>
                            <w:b/>
                            <w:bCs/>
                            <w:color w:val="1F497D" w:themeColor="text2"/>
                            <w:sz w:val="72"/>
                            <w:szCs w:val="72"/>
                          </w:rPr>
                          <w:alias w:val="Title"/>
                          <w:id w:val="64360260"/>
                          <w:dataBinding w:prefixMappings="xmlns:ns0='http://schemas.openxmlformats.org/package/2006/metadata/core-properties' xmlns:ns1='http://purl.org/dc/elements/1.1/'" w:xpath="/ns0:coreProperties[1]/ns1:title[1]" w:storeItemID="{6C3C8BC8-F283-45AE-878A-BAB7291924A1}"/>
                          <w:text/>
                        </w:sdtPr>
                        <w:sdtContent>
                          <w:p w:rsidR="009B2FE0" w:rsidRDefault="009B2FE0">
                            <w:pPr>
                              <w:spacing w:after="0"/>
                              <w:rPr>
                                <w:b/>
                                <w:bCs/>
                                <w:color w:val="1F497D" w:themeColor="text2"/>
                                <w:sz w:val="72"/>
                                <w:szCs w:val="72"/>
                              </w:rPr>
                            </w:pPr>
                            <w:r>
                              <w:rPr>
                                <w:b/>
                                <w:bCs/>
                                <w:color w:val="1F497D" w:themeColor="text2"/>
                                <w:sz w:val="72"/>
                                <w:szCs w:val="72"/>
                              </w:rPr>
                              <w:t>Book Rental Scheme Policy</w:t>
                            </w:r>
                          </w:p>
                        </w:sdtContent>
                      </w:sdt>
                      <w:sdt>
                        <w:sdtPr>
                          <w:rPr>
                            <w:b/>
                            <w:bCs/>
                            <w:color w:val="4F81BD" w:themeColor="accent1"/>
                            <w:sz w:val="40"/>
                            <w:szCs w:val="40"/>
                          </w:rPr>
                          <w:alias w:val="Subtitle"/>
                          <w:id w:val="64360261"/>
                          <w:dataBinding w:prefixMappings="xmlns:ns0='http://schemas.openxmlformats.org/package/2006/metadata/core-properties' xmlns:ns1='http://purl.org/dc/elements/1.1/'" w:xpath="/ns0:coreProperties[1]/ns1:subject[1]" w:storeItemID="{6C3C8BC8-F283-45AE-878A-BAB7291924A1}"/>
                          <w:text/>
                        </w:sdtPr>
                        <w:sdtContent>
                          <w:p w:rsidR="009B2FE0" w:rsidRPr="009B2FE0" w:rsidRDefault="009B2FE0">
                            <w:pPr>
                              <w:rPr>
                                <w:b/>
                                <w:bCs/>
                                <w:color w:val="4F81BD" w:themeColor="accent1"/>
                                <w:sz w:val="40"/>
                                <w:szCs w:val="40"/>
                              </w:rPr>
                            </w:pPr>
                            <w:r>
                              <w:rPr>
                                <w:b/>
                                <w:bCs/>
                                <w:color w:val="4F81BD" w:themeColor="accent1"/>
                                <w:sz w:val="40"/>
                                <w:szCs w:val="40"/>
                              </w:rPr>
                              <w:t>St. Joseph’s National School, Bekan</w:t>
                            </w:r>
                          </w:p>
                        </w:sdtContent>
                      </w:sdt>
                      <w:p w:rsidR="009B2FE0" w:rsidRDefault="009B2FE0">
                        <w:pPr>
                          <w:rPr>
                            <w:b/>
                            <w:bCs/>
                            <w:color w:val="808080" w:themeColor="text1" w:themeTint="7F"/>
                            <w:sz w:val="32"/>
                            <w:szCs w:val="32"/>
                          </w:rPr>
                        </w:pPr>
                      </w:p>
                    </w:txbxContent>
                  </v:textbox>
                </v:rect>
                <w10:wrap anchorx="page" anchory="margin"/>
              </v:group>
            </w:pict>
          </w:r>
        </w:p>
        <w:p w:rsidR="009B2FE0" w:rsidRDefault="009B2FE0">
          <w:pPr>
            <w:spacing w:line="240" w:lineRule="exact"/>
            <w:rPr>
              <w:rFonts w:ascii="Garamond" w:hAnsi="Garamond"/>
            </w:rPr>
          </w:pPr>
          <w:r>
            <w:rPr>
              <w:rFonts w:ascii="Garamond" w:hAnsi="Garamond"/>
            </w:rPr>
            <w:br w:type="page"/>
          </w:r>
        </w:p>
      </w:sdtContent>
    </w:sdt>
    <w:p w:rsidR="00BB087D" w:rsidRDefault="00BB087D" w:rsidP="001670A2">
      <w:pPr>
        <w:rPr>
          <w:b/>
          <w:sz w:val="28"/>
          <w:szCs w:val="28"/>
          <w:u w:val="single"/>
        </w:rPr>
      </w:pPr>
    </w:p>
    <w:p w:rsidR="006370A5" w:rsidRPr="009F1178" w:rsidRDefault="006370A5" w:rsidP="006370A5">
      <w:pPr>
        <w:jc w:val="right"/>
        <w:rPr>
          <w:rFonts w:ascii="Garamond" w:hAnsi="Garamond"/>
          <w:b/>
          <w:bCs/>
          <w:sz w:val="18"/>
          <w:szCs w:val="28"/>
        </w:rPr>
      </w:pPr>
      <w:r>
        <w:rPr>
          <w:rFonts w:ascii="Garamond" w:hAnsi="Garamond"/>
          <w:b/>
          <w:bCs/>
          <w:sz w:val="18"/>
          <w:szCs w:val="28"/>
        </w:rPr>
        <w:t>Revision No. 1</w:t>
      </w:r>
      <w:r w:rsidR="009B2FE0">
        <w:rPr>
          <w:rFonts w:ascii="Garamond" w:hAnsi="Garamond"/>
          <w:b/>
          <w:bCs/>
          <w:sz w:val="18"/>
          <w:szCs w:val="28"/>
        </w:rPr>
        <w:t xml:space="preserve"> Date: April 2014</w:t>
      </w:r>
    </w:p>
    <w:p w:rsidR="006370A5" w:rsidRPr="009F1178" w:rsidRDefault="006370A5" w:rsidP="006370A5">
      <w:pPr>
        <w:jc w:val="center"/>
        <w:rPr>
          <w:rFonts w:ascii="Garamond" w:hAnsi="Garamond"/>
          <w:b/>
          <w:bCs/>
          <w:sz w:val="28"/>
          <w:szCs w:val="28"/>
        </w:rPr>
      </w:pPr>
      <w:r>
        <w:rPr>
          <w:rFonts w:ascii="Garamond" w:hAnsi="Garamond"/>
          <w:b/>
          <w:bCs/>
          <w:sz w:val="28"/>
          <w:szCs w:val="28"/>
        </w:rPr>
        <w:t>Book Rental Scheme Policy</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Aim</w:t>
      </w:r>
    </w:p>
    <w:p w:rsidR="006370A5" w:rsidRPr="008E2EEB" w:rsidRDefault="006370A5" w:rsidP="006370A5">
      <w:pPr>
        <w:rPr>
          <w:rFonts w:ascii="Times New Roman" w:hAnsi="Times New Roman"/>
          <w:sz w:val="24"/>
          <w:szCs w:val="24"/>
        </w:rPr>
      </w:pPr>
      <w:r w:rsidRPr="008E2EEB">
        <w:rPr>
          <w:rFonts w:ascii="Times New Roman" w:hAnsi="Times New Roman"/>
          <w:sz w:val="24"/>
          <w:szCs w:val="24"/>
        </w:rPr>
        <w:t>The pupils within the scheme are facilitated to have text books and all additional requirements supplied to them at minimum expense to their parents/guardians.</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Background</w:t>
      </w:r>
    </w:p>
    <w:p w:rsidR="006370A5" w:rsidRPr="008E2EEB" w:rsidRDefault="006370A5" w:rsidP="006370A5">
      <w:pPr>
        <w:rPr>
          <w:rFonts w:ascii="Times New Roman" w:hAnsi="Times New Roman"/>
          <w:sz w:val="24"/>
          <w:szCs w:val="24"/>
        </w:rPr>
      </w:pPr>
      <w:r w:rsidRPr="008E2EEB">
        <w:rPr>
          <w:rFonts w:ascii="Times New Roman" w:hAnsi="Times New Roman"/>
          <w:sz w:val="24"/>
          <w:szCs w:val="24"/>
        </w:rPr>
        <w:t xml:space="preserve">The book rental scheme was set up in St. </w:t>
      </w:r>
      <w:r w:rsidR="00521083" w:rsidRPr="008E2EEB">
        <w:rPr>
          <w:rFonts w:ascii="Times New Roman" w:hAnsi="Times New Roman"/>
          <w:sz w:val="24"/>
          <w:szCs w:val="24"/>
        </w:rPr>
        <w:t xml:space="preserve">Joseph’s N.S., </w:t>
      </w:r>
      <w:proofErr w:type="gramStart"/>
      <w:r w:rsidR="00521083" w:rsidRPr="008E2EEB">
        <w:rPr>
          <w:rFonts w:ascii="Times New Roman" w:hAnsi="Times New Roman"/>
          <w:sz w:val="24"/>
          <w:szCs w:val="24"/>
        </w:rPr>
        <w:t>Bekan  in</w:t>
      </w:r>
      <w:proofErr w:type="gramEnd"/>
      <w:r w:rsidR="00521083" w:rsidRPr="008E2EEB">
        <w:rPr>
          <w:rFonts w:ascii="Times New Roman" w:hAnsi="Times New Roman"/>
          <w:sz w:val="24"/>
          <w:szCs w:val="24"/>
        </w:rPr>
        <w:t xml:space="preserve"> 2003.</w:t>
      </w:r>
      <w:r w:rsidRPr="008E2EEB">
        <w:rPr>
          <w:rFonts w:ascii="Times New Roman" w:hAnsi="Times New Roman"/>
          <w:sz w:val="24"/>
          <w:szCs w:val="24"/>
        </w:rPr>
        <w:t xml:space="preserve"> All parents/guardians were invited to donate their children’s books to the scheme in order to make it financially viable from the start. With the passage of time, curriculum development and increased pupil enrolment, a more comprehensive scheme has been developed.</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Current Practise</w:t>
      </w:r>
    </w:p>
    <w:p w:rsidR="006370A5" w:rsidRPr="008E2EEB" w:rsidRDefault="006370A5" w:rsidP="006370A5">
      <w:pPr>
        <w:pStyle w:val="ListParagraph"/>
        <w:numPr>
          <w:ilvl w:val="0"/>
          <w:numId w:val="5"/>
        </w:numPr>
        <w:rPr>
          <w:rFonts w:ascii="Times New Roman" w:hAnsi="Times New Roman"/>
          <w:sz w:val="24"/>
          <w:szCs w:val="24"/>
        </w:rPr>
      </w:pPr>
      <w:r w:rsidRPr="008E2EEB">
        <w:rPr>
          <w:rFonts w:ascii="Times New Roman" w:hAnsi="Times New Roman"/>
          <w:sz w:val="24"/>
          <w:szCs w:val="24"/>
        </w:rPr>
        <w:t xml:space="preserve">Parents are informed in May of the cost of the rental charges and the dates of collection of these fees for the upcoming year. </w:t>
      </w:r>
    </w:p>
    <w:p w:rsidR="006370A5" w:rsidRPr="008E2EEB" w:rsidRDefault="006370A5" w:rsidP="006370A5">
      <w:pPr>
        <w:pStyle w:val="ListParagraph"/>
        <w:numPr>
          <w:ilvl w:val="0"/>
          <w:numId w:val="5"/>
        </w:numPr>
        <w:rPr>
          <w:rFonts w:ascii="Times New Roman" w:hAnsi="Times New Roman"/>
          <w:sz w:val="24"/>
          <w:szCs w:val="24"/>
        </w:rPr>
      </w:pPr>
      <w:r w:rsidRPr="008E2EEB">
        <w:rPr>
          <w:rFonts w:ascii="Times New Roman" w:hAnsi="Times New Roman"/>
          <w:sz w:val="24"/>
          <w:szCs w:val="24"/>
        </w:rPr>
        <w:t xml:space="preserve">Parents receive the terms and conditions of the scheme at the end of May and must agree to same in signature in order to participate in the scheme. </w:t>
      </w:r>
    </w:p>
    <w:p w:rsidR="006370A5" w:rsidRPr="008E2EEB" w:rsidRDefault="006370A5" w:rsidP="006370A5">
      <w:pPr>
        <w:pStyle w:val="ListParagraph"/>
        <w:numPr>
          <w:ilvl w:val="0"/>
          <w:numId w:val="5"/>
        </w:numPr>
        <w:rPr>
          <w:rFonts w:ascii="Times New Roman" w:hAnsi="Times New Roman"/>
          <w:sz w:val="24"/>
          <w:szCs w:val="24"/>
        </w:rPr>
      </w:pPr>
      <w:r w:rsidRPr="008E2EEB">
        <w:rPr>
          <w:rFonts w:ascii="Times New Roman" w:hAnsi="Times New Roman"/>
          <w:sz w:val="24"/>
          <w:szCs w:val="24"/>
        </w:rPr>
        <w:t>Monies are collected in the first week in June and receipts are issued.</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Annual Charges</w:t>
      </w:r>
    </w:p>
    <w:p w:rsidR="006370A5" w:rsidRPr="008E2EEB" w:rsidRDefault="006370A5" w:rsidP="006370A5">
      <w:pPr>
        <w:pStyle w:val="ListParagraph"/>
        <w:numPr>
          <w:ilvl w:val="0"/>
          <w:numId w:val="4"/>
        </w:numPr>
        <w:rPr>
          <w:rFonts w:ascii="Times New Roman" w:hAnsi="Times New Roman"/>
          <w:sz w:val="24"/>
          <w:szCs w:val="24"/>
        </w:rPr>
      </w:pPr>
      <w:r w:rsidRPr="008E2EEB">
        <w:rPr>
          <w:rFonts w:ascii="Times New Roman" w:hAnsi="Times New Roman"/>
          <w:sz w:val="24"/>
          <w:szCs w:val="24"/>
        </w:rPr>
        <w:t>The annual charge may vary from year to year.</w:t>
      </w:r>
    </w:p>
    <w:p w:rsidR="006370A5" w:rsidRPr="008E2EEB" w:rsidRDefault="006370A5" w:rsidP="006370A5">
      <w:pPr>
        <w:pStyle w:val="ListParagraph"/>
        <w:numPr>
          <w:ilvl w:val="0"/>
          <w:numId w:val="4"/>
        </w:numPr>
        <w:rPr>
          <w:rFonts w:ascii="Times New Roman" w:hAnsi="Times New Roman"/>
          <w:sz w:val="24"/>
          <w:szCs w:val="24"/>
        </w:rPr>
      </w:pPr>
      <w:r w:rsidRPr="008E2EEB">
        <w:rPr>
          <w:rFonts w:ascii="Times New Roman" w:hAnsi="Times New Roman"/>
          <w:sz w:val="24"/>
          <w:szCs w:val="24"/>
        </w:rPr>
        <w:t>The annual school book grant from the DES is distributed through the school to the book rental committee.</w:t>
      </w:r>
    </w:p>
    <w:p w:rsidR="006370A5" w:rsidRPr="008E2EEB" w:rsidRDefault="006370A5" w:rsidP="006370A5">
      <w:pPr>
        <w:pStyle w:val="ListParagraph"/>
        <w:numPr>
          <w:ilvl w:val="0"/>
          <w:numId w:val="4"/>
        </w:numPr>
        <w:rPr>
          <w:rFonts w:ascii="Times New Roman" w:hAnsi="Times New Roman"/>
          <w:sz w:val="24"/>
          <w:szCs w:val="24"/>
        </w:rPr>
      </w:pPr>
      <w:r w:rsidRPr="008E2EEB">
        <w:rPr>
          <w:rFonts w:ascii="Times New Roman" w:hAnsi="Times New Roman"/>
          <w:sz w:val="24"/>
          <w:szCs w:val="24"/>
        </w:rPr>
        <w:t>Parents/guardians can discuss alternative methods of payment with any member of the committee or school Principal.</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Procedure</w:t>
      </w:r>
    </w:p>
    <w:p w:rsidR="006370A5" w:rsidRPr="008E2EEB" w:rsidRDefault="006370A5" w:rsidP="006370A5">
      <w:pPr>
        <w:pStyle w:val="ListParagraph"/>
        <w:numPr>
          <w:ilvl w:val="0"/>
          <w:numId w:val="6"/>
        </w:numPr>
        <w:rPr>
          <w:rFonts w:ascii="Times New Roman" w:hAnsi="Times New Roman"/>
          <w:sz w:val="24"/>
          <w:szCs w:val="24"/>
        </w:rPr>
      </w:pPr>
      <w:r w:rsidRPr="008E2EEB">
        <w:rPr>
          <w:rFonts w:ascii="Times New Roman" w:hAnsi="Times New Roman"/>
          <w:sz w:val="24"/>
          <w:szCs w:val="24"/>
        </w:rPr>
        <w:t xml:space="preserve">The staff and Principal will decide on the book list and additional requirements for the upcoming year. All existing stock of books </w:t>
      </w:r>
      <w:proofErr w:type="gramStart"/>
      <w:r w:rsidRPr="008E2EEB">
        <w:rPr>
          <w:rFonts w:ascii="Times New Roman" w:hAnsi="Times New Roman"/>
          <w:sz w:val="24"/>
          <w:szCs w:val="24"/>
        </w:rPr>
        <w:t>are</w:t>
      </w:r>
      <w:proofErr w:type="gramEnd"/>
      <w:r w:rsidRPr="008E2EEB">
        <w:rPr>
          <w:rFonts w:ascii="Times New Roman" w:hAnsi="Times New Roman"/>
          <w:sz w:val="24"/>
          <w:szCs w:val="24"/>
        </w:rPr>
        <w:t xml:space="preserve"> used.</w:t>
      </w:r>
    </w:p>
    <w:p w:rsidR="006370A5" w:rsidRPr="008E2EEB" w:rsidRDefault="006370A5" w:rsidP="006370A5">
      <w:pPr>
        <w:pStyle w:val="ListParagraph"/>
        <w:numPr>
          <w:ilvl w:val="0"/>
          <w:numId w:val="6"/>
        </w:numPr>
        <w:rPr>
          <w:rFonts w:ascii="Times New Roman" w:hAnsi="Times New Roman"/>
          <w:sz w:val="24"/>
          <w:szCs w:val="24"/>
        </w:rPr>
      </w:pPr>
      <w:r w:rsidRPr="008E2EEB">
        <w:rPr>
          <w:rFonts w:ascii="Times New Roman" w:hAnsi="Times New Roman"/>
          <w:sz w:val="24"/>
          <w:szCs w:val="24"/>
        </w:rPr>
        <w:t>The final book list for each year is presented to the book rental committee.</w:t>
      </w:r>
    </w:p>
    <w:p w:rsidR="006370A5" w:rsidRPr="008E2EEB" w:rsidRDefault="006370A5" w:rsidP="006370A5">
      <w:pPr>
        <w:pStyle w:val="ListParagraph"/>
        <w:numPr>
          <w:ilvl w:val="0"/>
          <w:numId w:val="6"/>
        </w:numPr>
        <w:rPr>
          <w:rFonts w:ascii="Times New Roman" w:hAnsi="Times New Roman"/>
          <w:sz w:val="24"/>
          <w:szCs w:val="24"/>
        </w:rPr>
      </w:pPr>
      <w:r w:rsidRPr="008E2EEB">
        <w:rPr>
          <w:rFonts w:ascii="Times New Roman" w:hAnsi="Times New Roman"/>
          <w:sz w:val="24"/>
          <w:szCs w:val="24"/>
        </w:rPr>
        <w:t>Books supplied under the scheme may be new or used and are delivered to the pupils at the discretion of the book rental committee.</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Purchase of Books</w:t>
      </w:r>
    </w:p>
    <w:p w:rsidR="006370A5" w:rsidRPr="008E2EEB" w:rsidRDefault="006370A5" w:rsidP="006370A5">
      <w:pPr>
        <w:pStyle w:val="ListParagraph"/>
        <w:numPr>
          <w:ilvl w:val="0"/>
          <w:numId w:val="7"/>
        </w:numPr>
        <w:rPr>
          <w:rFonts w:ascii="Times New Roman" w:hAnsi="Times New Roman"/>
          <w:sz w:val="24"/>
          <w:szCs w:val="24"/>
        </w:rPr>
      </w:pPr>
      <w:r w:rsidRPr="008E2EEB">
        <w:rPr>
          <w:rFonts w:ascii="Times New Roman" w:hAnsi="Times New Roman"/>
          <w:sz w:val="24"/>
          <w:szCs w:val="24"/>
        </w:rPr>
        <w:t>Pupil numbers for the next academic year are calculated.</w:t>
      </w:r>
    </w:p>
    <w:p w:rsidR="006370A5" w:rsidRPr="008E2EEB" w:rsidRDefault="006370A5" w:rsidP="006370A5">
      <w:pPr>
        <w:pStyle w:val="ListParagraph"/>
        <w:numPr>
          <w:ilvl w:val="0"/>
          <w:numId w:val="7"/>
        </w:numPr>
        <w:rPr>
          <w:rFonts w:ascii="Times New Roman" w:hAnsi="Times New Roman"/>
          <w:sz w:val="24"/>
          <w:szCs w:val="24"/>
        </w:rPr>
      </w:pPr>
      <w:r w:rsidRPr="008E2EEB">
        <w:rPr>
          <w:rFonts w:ascii="Times New Roman" w:hAnsi="Times New Roman"/>
          <w:sz w:val="24"/>
          <w:szCs w:val="24"/>
        </w:rPr>
        <w:t>Stock balances are deducted from orders. Books and all additional requirement orders are placed and purchased.</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Maintenance</w:t>
      </w:r>
    </w:p>
    <w:p w:rsidR="006370A5" w:rsidRPr="008E2EEB" w:rsidRDefault="006370A5" w:rsidP="006370A5">
      <w:pPr>
        <w:pStyle w:val="ListParagraph"/>
        <w:numPr>
          <w:ilvl w:val="0"/>
          <w:numId w:val="8"/>
        </w:numPr>
        <w:rPr>
          <w:rFonts w:ascii="Times New Roman" w:hAnsi="Times New Roman"/>
          <w:sz w:val="24"/>
          <w:szCs w:val="24"/>
        </w:rPr>
      </w:pPr>
      <w:r w:rsidRPr="008E2EEB">
        <w:rPr>
          <w:rFonts w:ascii="Times New Roman" w:hAnsi="Times New Roman"/>
          <w:sz w:val="24"/>
          <w:szCs w:val="24"/>
        </w:rPr>
        <w:t>Pupils are responsible for all textbooks issued to them by the book rental scheme and are actively encouraged to take proper care them.</w:t>
      </w:r>
    </w:p>
    <w:p w:rsidR="006370A5" w:rsidRPr="008E2EEB" w:rsidRDefault="006370A5" w:rsidP="006370A5">
      <w:pPr>
        <w:pStyle w:val="ListParagraph"/>
        <w:numPr>
          <w:ilvl w:val="0"/>
          <w:numId w:val="8"/>
        </w:numPr>
        <w:rPr>
          <w:rFonts w:ascii="Times New Roman" w:hAnsi="Times New Roman"/>
          <w:sz w:val="24"/>
          <w:szCs w:val="24"/>
        </w:rPr>
      </w:pPr>
      <w:r w:rsidRPr="008E2EEB">
        <w:rPr>
          <w:rFonts w:ascii="Times New Roman" w:hAnsi="Times New Roman"/>
          <w:sz w:val="24"/>
          <w:szCs w:val="24"/>
        </w:rPr>
        <w:lastRenderedPageBreak/>
        <w:t>Pupils should handle them with care. Pen and pencil marks, water damage or torn books will not be accepted and must be replaced.</w:t>
      </w:r>
    </w:p>
    <w:p w:rsidR="006370A5" w:rsidRPr="008E2EEB" w:rsidRDefault="006370A5" w:rsidP="006370A5">
      <w:pPr>
        <w:pStyle w:val="ListParagraph"/>
        <w:numPr>
          <w:ilvl w:val="0"/>
          <w:numId w:val="8"/>
        </w:numPr>
        <w:rPr>
          <w:rFonts w:ascii="Times New Roman" w:hAnsi="Times New Roman"/>
          <w:sz w:val="24"/>
          <w:szCs w:val="24"/>
        </w:rPr>
      </w:pPr>
      <w:r w:rsidRPr="008E2EEB">
        <w:rPr>
          <w:rFonts w:ascii="Times New Roman" w:hAnsi="Times New Roman"/>
          <w:sz w:val="24"/>
          <w:szCs w:val="24"/>
        </w:rPr>
        <w:t>All text books are covered by the book committee with clear plastic covers.</w:t>
      </w:r>
    </w:p>
    <w:p w:rsidR="006370A5" w:rsidRPr="008E2EEB" w:rsidRDefault="006370A5" w:rsidP="006370A5">
      <w:pPr>
        <w:pStyle w:val="ListParagraph"/>
        <w:numPr>
          <w:ilvl w:val="0"/>
          <w:numId w:val="8"/>
        </w:numPr>
        <w:rPr>
          <w:rFonts w:ascii="Times New Roman" w:hAnsi="Times New Roman"/>
          <w:sz w:val="24"/>
          <w:szCs w:val="24"/>
        </w:rPr>
      </w:pPr>
      <w:r w:rsidRPr="008E2EEB">
        <w:rPr>
          <w:rFonts w:ascii="Times New Roman" w:hAnsi="Times New Roman"/>
          <w:sz w:val="24"/>
          <w:szCs w:val="24"/>
        </w:rPr>
        <w:t>Teachers also have a vital role to play in the proper care and condition of the textbooks.</w:t>
      </w:r>
    </w:p>
    <w:p w:rsidR="006370A5" w:rsidRPr="008E2EEB" w:rsidRDefault="006370A5" w:rsidP="006370A5">
      <w:pPr>
        <w:pStyle w:val="ListParagraph"/>
        <w:numPr>
          <w:ilvl w:val="0"/>
          <w:numId w:val="8"/>
        </w:numPr>
        <w:rPr>
          <w:rFonts w:ascii="Times New Roman" w:hAnsi="Times New Roman"/>
          <w:sz w:val="24"/>
          <w:szCs w:val="24"/>
        </w:rPr>
      </w:pPr>
      <w:r w:rsidRPr="008E2EEB">
        <w:rPr>
          <w:rFonts w:ascii="Times New Roman" w:hAnsi="Times New Roman"/>
          <w:sz w:val="24"/>
          <w:szCs w:val="24"/>
        </w:rPr>
        <w:t>Inspection of all books will take place by the book committee</w:t>
      </w:r>
      <w:r w:rsidR="00521083" w:rsidRPr="008E2EEB">
        <w:rPr>
          <w:rFonts w:ascii="Times New Roman" w:hAnsi="Times New Roman"/>
          <w:sz w:val="24"/>
          <w:szCs w:val="24"/>
        </w:rPr>
        <w:t xml:space="preserve"> during first week in June</w:t>
      </w:r>
      <w:r w:rsidRPr="008E2EEB">
        <w:rPr>
          <w:rFonts w:ascii="Times New Roman" w:hAnsi="Times New Roman"/>
          <w:sz w:val="24"/>
          <w:szCs w:val="24"/>
        </w:rPr>
        <w:t>. The condition of the books is monitored.</w:t>
      </w:r>
    </w:p>
    <w:p w:rsidR="00521083" w:rsidRPr="008E2EEB" w:rsidRDefault="00521083" w:rsidP="006370A5">
      <w:pPr>
        <w:pStyle w:val="ListParagraph"/>
        <w:numPr>
          <w:ilvl w:val="0"/>
          <w:numId w:val="8"/>
        </w:numPr>
        <w:rPr>
          <w:rFonts w:ascii="Times New Roman" w:hAnsi="Times New Roman"/>
          <w:sz w:val="24"/>
          <w:szCs w:val="24"/>
        </w:rPr>
      </w:pPr>
      <w:r w:rsidRPr="008E2EEB">
        <w:rPr>
          <w:rFonts w:ascii="Times New Roman" w:hAnsi="Times New Roman"/>
          <w:sz w:val="24"/>
          <w:szCs w:val="24"/>
        </w:rPr>
        <w:t>In normal circumstances text books will be kept in circulation for a period of up to five years.</w:t>
      </w:r>
    </w:p>
    <w:p w:rsidR="00521083" w:rsidRPr="008E2EEB" w:rsidRDefault="00521083" w:rsidP="006370A5">
      <w:pPr>
        <w:pStyle w:val="ListParagraph"/>
        <w:numPr>
          <w:ilvl w:val="0"/>
          <w:numId w:val="8"/>
        </w:numPr>
        <w:rPr>
          <w:rFonts w:ascii="Times New Roman" w:hAnsi="Times New Roman"/>
          <w:sz w:val="24"/>
          <w:szCs w:val="24"/>
        </w:rPr>
      </w:pPr>
      <w:r w:rsidRPr="008E2EEB">
        <w:rPr>
          <w:rFonts w:ascii="Times New Roman" w:hAnsi="Times New Roman"/>
          <w:sz w:val="24"/>
          <w:szCs w:val="24"/>
        </w:rPr>
        <w:t>New schemes will be introduced on a phased basis to keep running costs to a minimum.</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Distribution of Books</w:t>
      </w:r>
    </w:p>
    <w:p w:rsidR="006370A5" w:rsidRPr="008E2EEB" w:rsidRDefault="006370A5" w:rsidP="006370A5">
      <w:pPr>
        <w:pStyle w:val="ListParagraph"/>
        <w:numPr>
          <w:ilvl w:val="0"/>
          <w:numId w:val="9"/>
        </w:numPr>
        <w:rPr>
          <w:rFonts w:ascii="Times New Roman" w:hAnsi="Times New Roman"/>
          <w:sz w:val="24"/>
          <w:szCs w:val="24"/>
        </w:rPr>
      </w:pPr>
      <w:r w:rsidRPr="008E2EEB">
        <w:rPr>
          <w:rFonts w:ascii="Times New Roman" w:hAnsi="Times New Roman"/>
          <w:sz w:val="24"/>
          <w:szCs w:val="24"/>
        </w:rPr>
        <w:t>When the book list for each class is complete, they are sent home with each pupil.</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Return of Books</w:t>
      </w:r>
    </w:p>
    <w:p w:rsidR="006370A5" w:rsidRPr="008E2EEB" w:rsidRDefault="006370A5" w:rsidP="006370A5">
      <w:pPr>
        <w:pStyle w:val="ListParagraph"/>
        <w:numPr>
          <w:ilvl w:val="0"/>
          <w:numId w:val="9"/>
        </w:numPr>
        <w:rPr>
          <w:rFonts w:ascii="Times New Roman" w:hAnsi="Times New Roman"/>
          <w:sz w:val="24"/>
          <w:szCs w:val="24"/>
        </w:rPr>
      </w:pPr>
      <w:r w:rsidRPr="008E2EEB">
        <w:rPr>
          <w:rFonts w:ascii="Times New Roman" w:hAnsi="Times New Roman"/>
          <w:sz w:val="24"/>
          <w:szCs w:val="24"/>
        </w:rPr>
        <w:t>When books are finished in each class, they are returned to the book committee.</w:t>
      </w:r>
    </w:p>
    <w:p w:rsidR="006370A5" w:rsidRPr="008E2EEB" w:rsidRDefault="006370A5" w:rsidP="006370A5">
      <w:pPr>
        <w:pStyle w:val="ListParagraph"/>
        <w:numPr>
          <w:ilvl w:val="0"/>
          <w:numId w:val="9"/>
        </w:numPr>
        <w:rPr>
          <w:rFonts w:ascii="Times New Roman" w:hAnsi="Times New Roman"/>
          <w:sz w:val="24"/>
          <w:szCs w:val="24"/>
        </w:rPr>
      </w:pPr>
      <w:r w:rsidRPr="008E2EEB">
        <w:rPr>
          <w:rFonts w:ascii="Times New Roman" w:hAnsi="Times New Roman"/>
          <w:sz w:val="24"/>
          <w:szCs w:val="24"/>
        </w:rPr>
        <w:t>A date is decided with the Principal as to the last date for all book returns from the teachers.</w:t>
      </w:r>
    </w:p>
    <w:p w:rsidR="006370A5" w:rsidRPr="008E2EEB" w:rsidRDefault="006370A5" w:rsidP="006370A5">
      <w:pPr>
        <w:pStyle w:val="ListParagraph"/>
        <w:numPr>
          <w:ilvl w:val="0"/>
          <w:numId w:val="9"/>
        </w:numPr>
        <w:rPr>
          <w:rFonts w:ascii="Times New Roman" w:hAnsi="Times New Roman"/>
          <w:sz w:val="24"/>
          <w:szCs w:val="24"/>
        </w:rPr>
      </w:pPr>
      <w:r w:rsidRPr="008E2EEB">
        <w:rPr>
          <w:rFonts w:ascii="Times New Roman" w:hAnsi="Times New Roman"/>
          <w:sz w:val="24"/>
          <w:szCs w:val="24"/>
        </w:rPr>
        <w:t>The cost of lost or damaged books is borne by the parents.</w:t>
      </w: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Book Rental Scheme Membership</w:t>
      </w:r>
    </w:p>
    <w:p w:rsidR="006370A5" w:rsidRPr="008E2EEB" w:rsidRDefault="006370A5" w:rsidP="006370A5">
      <w:pPr>
        <w:pStyle w:val="ListParagraph"/>
        <w:numPr>
          <w:ilvl w:val="0"/>
          <w:numId w:val="10"/>
        </w:numPr>
        <w:rPr>
          <w:rFonts w:ascii="Times New Roman" w:hAnsi="Times New Roman"/>
          <w:sz w:val="24"/>
          <w:szCs w:val="24"/>
        </w:rPr>
      </w:pPr>
      <w:r w:rsidRPr="008E2EEB">
        <w:rPr>
          <w:rFonts w:ascii="Times New Roman" w:hAnsi="Times New Roman"/>
          <w:sz w:val="24"/>
          <w:szCs w:val="24"/>
        </w:rPr>
        <w:t>Membership of the book rental scheme is at the discretion of the Board of Management of St. Joseph’s National School.</w:t>
      </w:r>
    </w:p>
    <w:p w:rsidR="006370A5" w:rsidRPr="008E2EEB" w:rsidRDefault="006370A5" w:rsidP="006370A5">
      <w:pPr>
        <w:pStyle w:val="ListParagraph"/>
        <w:numPr>
          <w:ilvl w:val="0"/>
          <w:numId w:val="10"/>
        </w:numPr>
        <w:rPr>
          <w:rFonts w:ascii="Times New Roman" w:hAnsi="Times New Roman"/>
          <w:sz w:val="24"/>
          <w:szCs w:val="24"/>
        </w:rPr>
      </w:pPr>
      <w:r w:rsidRPr="008E2EEB">
        <w:rPr>
          <w:rFonts w:ascii="Times New Roman" w:hAnsi="Times New Roman"/>
          <w:sz w:val="24"/>
          <w:szCs w:val="24"/>
        </w:rPr>
        <w:t>All parents/guardians must read and accept the book rental scheme terms and conditions.</w:t>
      </w:r>
    </w:p>
    <w:p w:rsidR="006370A5" w:rsidRPr="008E2EEB" w:rsidRDefault="006370A5" w:rsidP="006370A5">
      <w:pPr>
        <w:pStyle w:val="ListParagraph"/>
        <w:rPr>
          <w:rFonts w:ascii="Times New Roman" w:hAnsi="Times New Roman"/>
          <w:sz w:val="24"/>
          <w:szCs w:val="24"/>
        </w:rPr>
      </w:pPr>
    </w:p>
    <w:p w:rsidR="006370A5" w:rsidRPr="008E2EEB" w:rsidRDefault="006370A5" w:rsidP="006370A5">
      <w:pPr>
        <w:rPr>
          <w:rFonts w:ascii="Times New Roman" w:hAnsi="Times New Roman"/>
          <w:sz w:val="24"/>
          <w:szCs w:val="24"/>
        </w:rPr>
      </w:pPr>
    </w:p>
    <w:p w:rsidR="006370A5" w:rsidRPr="008E2EEB" w:rsidRDefault="006370A5" w:rsidP="006370A5">
      <w:pPr>
        <w:rPr>
          <w:rFonts w:ascii="Times New Roman" w:hAnsi="Times New Roman"/>
          <w:b/>
          <w:sz w:val="24"/>
          <w:szCs w:val="24"/>
        </w:rPr>
      </w:pPr>
      <w:r w:rsidRPr="008E2EEB">
        <w:rPr>
          <w:rFonts w:ascii="Times New Roman" w:hAnsi="Times New Roman"/>
          <w:b/>
          <w:sz w:val="24"/>
          <w:szCs w:val="24"/>
        </w:rPr>
        <w:t>Policy Ratification</w:t>
      </w:r>
    </w:p>
    <w:p w:rsidR="006370A5" w:rsidRPr="008E2EEB" w:rsidRDefault="006370A5" w:rsidP="006370A5">
      <w:pPr>
        <w:rPr>
          <w:rFonts w:ascii="Times New Roman" w:hAnsi="Times New Roman"/>
          <w:sz w:val="24"/>
          <w:szCs w:val="24"/>
        </w:rPr>
      </w:pPr>
      <w:r w:rsidRPr="008E2EEB">
        <w:rPr>
          <w:rFonts w:ascii="Times New Roman" w:hAnsi="Times New Roman"/>
          <w:sz w:val="24"/>
          <w:szCs w:val="24"/>
        </w:rPr>
        <w:t>Signed on behalf of the Board of Management:</w:t>
      </w:r>
    </w:p>
    <w:p w:rsidR="006370A5" w:rsidRPr="008E2EEB" w:rsidRDefault="006370A5" w:rsidP="006370A5">
      <w:pPr>
        <w:rPr>
          <w:rFonts w:ascii="Times New Roman" w:hAnsi="Times New Roman"/>
          <w:sz w:val="24"/>
          <w:szCs w:val="24"/>
        </w:rPr>
      </w:pPr>
      <w:r w:rsidRPr="008E2EEB">
        <w:rPr>
          <w:rFonts w:ascii="Times New Roman" w:hAnsi="Times New Roman"/>
          <w:sz w:val="24"/>
          <w:szCs w:val="24"/>
        </w:rPr>
        <w:t>Chairperson: ___________________ Date</w:t>
      </w:r>
      <w:proofErr w:type="gramStart"/>
      <w:r w:rsidRPr="008E2EEB">
        <w:rPr>
          <w:rFonts w:ascii="Times New Roman" w:hAnsi="Times New Roman"/>
          <w:sz w:val="24"/>
          <w:szCs w:val="24"/>
        </w:rPr>
        <w:t>:_</w:t>
      </w:r>
      <w:proofErr w:type="gramEnd"/>
      <w:r w:rsidRPr="008E2EEB">
        <w:rPr>
          <w:rFonts w:ascii="Times New Roman" w:hAnsi="Times New Roman"/>
          <w:sz w:val="24"/>
          <w:szCs w:val="24"/>
        </w:rPr>
        <w:t xml:space="preserve">_____________________ </w:t>
      </w:r>
    </w:p>
    <w:p w:rsidR="006370A5" w:rsidRPr="008E2EEB" w:rsidRDefault="006370A5" w:rsidP="006370A5">
      <w:pPr>
        <w:rPr>
          <w:rFonts w:ascii="Times New Roman" w:hAnsi="Times New Roman"/>
          <w:sz w:val="24"/>
          <w:szCs w:val="24"/>
        </w:rPr>
      </w:pPr>
      <w:r w:rsidRPr="008E2EEB">
        <w:rPr>
          <w:rFonts w:ascii="Times New Roman" w:hAnsi="Times New Roman"/>
          <w:sz w:val="24"/>
          <w:szCs w:val="24"/>
        </w:rPr>
        <w:t>Review Date:  2015/2016</w:t>
      </w:r>
    </w:p>
    <w:p w:rsidR="006370A5" w:rsidRDefault="006370A5" w:rsidP="008E2EEB">
      <w:pPr>
        <w:pStyle w:val="ListParagraph"/>
        <w:rPr>
          <w:rFonts w:ascii="Garamond" w:hAnsi="Garamond"/>
        </w:rPr>
      </w:pPr>
    </w:p>
    <w:p w:rsidR="009B0F65" w:rsidRDefault="009B0F65" w:rsidP="004C3D7E">
      <w:pPr>
        <w:jc w:val="center"/>
        <w:rPr>
          <w:b/>
          <w:sz w:val="28"/>
          <w:szCs w:val="28"/>
          <w:u w:val="single"/>
        </w:rPr>
      </w:pPr>
    </w:p>
    <w:sectPr w:rsidR="009B0F65" w:rsidSect="009B2FE0">
      <w:pgSz w:w="11906" w:h="16838"/>
      <w:pgMar w:top="720" w:right="720" w:bottom="720" w:left="72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0E93"/>
    <w:multiLevelType w:val="hybridMultilevel"/>
    <w:tmpl w:val="59F8D464"/>
    <w:lvl w:ilvl="0" w:tplc="1809000F">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A141F45"/>
    <w:multiLevelType w:val="hybridMultilevel"/>
    <w:tmpl w:val="A6405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0DE0AA1"/>
    <w:multiLevelType w:val="hybridMultilevel"/>
    <w:tmpl w:val="DD28D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8E80098"/>
    <w:multiLevelType w:val="hybridMultilevel"/>
    <w:tmpl w:val="D5E43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E4F3056"/>
    <w:multiLevelType w:val="hybridMultilevel"/>
    <w:tmpl w:val="1BA4D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FBD02A8"/>
    <w:multiLevelType w:val="hybridMultilevel"/>
    <w:tmpl w:val="345E5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6044D4E"/>
    <w:multiLevelType w:val="hybridMultilevel"/>
    <w:tmpl w:val="7B7A5A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FE00EE5"/>
    <w:multiLevelType w:val="hybridMultilevel"/>
    <w:tmpl w:val="B80C2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93606CC"/>
    <w:multiLevelType w:val="hybridMultilevel"/>
    <w:tmpl w:val="F802F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CDE58AD"/>
    <w:multiLevelType w:val="hybridMultilevel"/>
    <w:tmpl w:val="47B43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9"/>
  </w:num>
  <w:num w:numId="6">
    <w:abstractNumId w:val="2"/>
  </w:num>
  <w:num w:numId="7">
    <w:abstractNumId w:val="3"/>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C3D7E"/>
    <w:rsid w:val="00003427"/>
    <w:rsid w:val="0001455D"/>
    <w:rsid w:val="00044D0B"/>
    <w:rsid w:val="00051CDC"/>
    <w:rsid w:val="000C345F"/>
    <w:rsid w:val="000D1601"/>
    <w:rsid w:val="000F58A3"/>
    <w:rsid w:val="00102232"/>
    <w:rsid w:val="00122D1C"/>
    <w:rsid w:val="001446EF"/>
    <w:rsid w:val="001670A2"/>
    <w:rsid w:val="00173174"/>
    <w:rsid w:val="0018526A"/>
    <w:rsid w:val="00185BB3"/>
    <w:rsid w:val="0019603A"/>
    <w:rsid w:val="001B4ABD"/>
    <w:rsid w:val="001D48C7"/>
    <w:rsid w:val="00272BBA"/>
    <w:rsid w:val="002906BA"/>
    <w:rsid w:val="002C37CE"/>
    <w:rsid w:val="002C5084"/>
    <w:rsid w:val="002C5E10"/>
    <w:rsid w:val="002D04DA"/>
    <w:rsid w:val="002D6F83"/>
    <w:rsid w:val="00305DBE"/>
    <w:rsid w:val="00352D0D"/>
    <w:rsid w:val="00354198"/>
    <w:rsid w:val="003632C3"/>
    <w:rsid w:val="00391204"/>
    <w:rsid w:val="003A3AE2"/>
    <w:rsid w:val="003A539F"/>
    <w:rsid w:val="003A56E6"/>
    <w:rsid w:val="003B4E81"/>
    <w:rsid w:val="003F2FE1"/>
    <w:rsid w:val="00470373"/>
    <w:rsid w:val="00472A91"/>
    <w:rsid w:val="00476967"/>
    <w:rsid w:val="0048056F"/>
    <w:rsid w:val="00494EE2"/>
    <w:rsid w:val="004A1E72"/>
    <w:rsid w:val="004A5E10"/>
    <w:rsid w:val="004C3D7E"/>
    <w:rsid w:val="004F72F5"/>
    <w:rsid w:val="00516A4D"/>
    <w:rsid w:val="00521083"/>
    <w:rsid w:val="005347E4"/>
    <w:rsid w:val="005347E6"/>
    <w:rsid w:val="00535ABD"/>
    <w:rsid w:val="00545030"/>
    <w:rsid w:val="00545562"/>
    <w:rsid w:val="006370A5"/>
    <w:rsid w:val="0068591B"/>
    <w:rsid w:val="006A3643"/>
    <w:rsid w:val="006B4696"/>
    <w:rsid w:val="006C6925"/>
    <w:rsid w:val="006F32B6"/>
    <w:rsid w:val="006F73A6"/>
    <w:rsid w:val="007469F2"/>
    <w:rsid w:val="007B510A"/>
    <w:rsid w:val="007C183B"/>
    <w:rsid w:val="007E0644"/>
    <w:rsid w:val="007F20BF"/>
    <w:rsid w:val="00832B9C"/>
    <w:rsid w:val="008641DD"/>
    <w:rsid w:val="008935CD"/>
    <w:rsid w:val="008B1E40"/>
    <w:rsid w:val="008E0D0C"/>
    <w:rsid w:val="008E2EEB"/>
    <w:rsid w:val="0093698F"/>
    <w:rsid w:val="009B0F65"/>
    <w:rsid w:val="009B2FE0"/>
    <w:rsid w:val="00A146B9"/>
    <w:rsid w:val="00A3036F"/>
    <w:rsid w:val="00A35A65"/>
    <w:rsid w:val="00A421BC"/>
    <w:rsid w:val="00A9740F"/>
    <w:rsid w:val="00AB02A7"/>
    <w:rsid w:val="00AE1271"/>
    <w:rsid w:val="00AF53E1"/>
    <w:rsid w:val="00B0515D"/>
    <w:rsid w:val="00B466B9"/>
    <w:rsid w:val="00B821EF"/>
    <w:rsid w:val="00B96165"/>
    <w:rsid w:val="00BB087D"/>
    <w:rsid w:val="00BB1AF3"/>
    <w:rsid w:val="00BC0BEE"/>
    <w:rsid w:val="00BC5DFF"/>
    <w:rsid w:val="00C6034E"/>
    <w:rsid w:val="00D029B0"/>
    <w:rsid w:val="00D228AB"/>
    <w:rsid w:val="00DC256C"/>
    <w:rsid w:val="00DF74FE"/>
    <w:rsid w:val="00E52A0E"/>
    <w:rsid w:val="00E65FC1"/>
    <w:rsid w:val="00E720A0"/>
    <w:rsid w:val="00E831A1"/>
    <w:rsid w:val="00E9524A"/>
    <w:rsid w:val="00EA14EF"/>
    <w:rsid w:val="00EF0AB3"/>
    <w:rsid w:val="00EF798C"/>
    <w:rsid w:val="00F124AF"/>
    <w:rsid w:val="00FC41BB"/>
    <w:rsid w:val="00FE660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27"/>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6B9"/>
    <w:pPr>
      <w:ind w:left="720"/>
      <w:contextualSpacing/>
    </w:pPr>
  </w:style>
  <w:style w:type="paragraph" w:styleId="Title">
    <w:name w:val="Title"/>
    <w:basedOn w:val="Normal"/>
    <w:link w:val="TitleChar"/>
    <w:qFormat/>
    <w:rsid w:val="00FC41BB"/>
    <w:pPr>
      <w:pBdr>
        <w:top w:val="dashDotStroked" w:sz="24" w:space="1" w:color="auto"/>
        <w:left w:val="dashDotStroked" w:sz="24" w:space="4" w:color="auto"/>
        <w:bottom w:val="dashDotStroked" w:sz="24" w:space="1" w:color="auto"/>
        <w:right w:val="dashDotStroked" w:sz="24" w:space="4" w:color="auto"/>
      </w:pBdr>
      <w:spacing w:after="0" w:line="240" w:lineRule="auto"/>
      <w:jc w:val="center"/>
    </w:pPr>
    <w:rPr>
      <w:rFonts w:ascii="Script MT Bold" w:eastAsia="Times New Roman" w:hAnsi="Script MT Bold"/>
      <w:sz w:val="64"/>
      <w:szCs w:val="24"/>
    </w:rPr>
  </w:style>
  <w:style w:type="character" w:customStyle="1" w:styleId="TitleChar">
    <w:name w:val="Title Char"/>
    <w:basedOn w:val="DefaultParagraphFont"/>
    <w:link w:val="Title"/>
    <w:rsid w:val="00FC41BB"/>
    <w:rPr>
      <w:rFonts w:ascii="Script MT Bold" w:eastAsia="Times New Roman" w:hAnsi="Script MT Bold" w:cs="Times New Roman"/>
      <w:sz w:val="64"/>
      <w:szCs w:val="24"/>
    </w:rPr>
  </w:style>
  <w:style w:type="paragraph" w:styleId="Subtitle">
    <w:name w:val="Subtitle"/>
    <w:basedOn w:val="Normal"/>
    <w:link w:val="SubtitleChar"/>
    <w:qFormat/>
    <w:rsid w:val="00FC41BB"/>
    <w:pPr>
      <w:pBdr>
        <w:top w:val="dashDotStroked" w:sz="24" w:space="1" w:color="auto"/>
        <w:left w:val="dashDotStroked" w:sz="24" w:space="4" w:color="auto"/>
        <w:bottom w:val="dashDotStroked" w:sz="24" w:space="1" w:color="auto"/>
        <w:right w:val="dashDotStroked" w:sz="24" w:space="4" w:color="auto"/>
      </w:pBdr>
      <w:spacing w:after="0" w:line="240" w:lineRule="auto"/>
      <w:jc w:val="center"/>
    </w:pPr>
    <w:rPr>
      <w:rFonts w:ascii="Script MT Bold" w:eastAsia="Times New Roman" w:hAnsi="Script MT Bold"/>
      <w:sz w:val="48"/>
      <w:szCs w:val="24"/>
    </w:rPr>
  </w:style>
  <w:style w:type="character" w:customStyle="1" w:styleId="SubtitleChar">
    <w:name w:val="Subtitle Char"/>
    <w:basedOn w:val="DefaultParagraphFont"/>
    <w:link w:val="Subtitle"/>
    <w:rsid w:val="00FC41BB"/>
    <w:rPr>
      <w:rFonts w:ascii="Script MT Bold" w:eastAsia="Times New Roman" w:hAnsi="Script MT Bold" w:cs="Times New Roman"/>
      <w:sz w:val="48"/>
      <w:szCs w:val="24"/>
    </w:rPr>
  </w:style>
  <w:style w:type="paragraph" w:customStyle="1" w:styleId="ReferenceLine">
    <w:name w:val="Reference Line"/>
    <w:basedOn w:val="BodyText"/>
    <w:rsid w:val="00FC41BB"/>
    <w:pPr>
      <w:spacing w:line="240" w:lineRule="auto"/>
    </w:pPr>
    <w:rPr>
      <w:rFonts w:ascii="Times New Roman" w:eastAsia="Times New Roman" w:hAnsi="Times New Roman"/>
      <w:sz w:val="24"/>
      <w:szCs w:val="24"/>
      <w:lang w:val="en-GB"/>
    </w:rPr>
  </w:style>
  <w:style w:type="paragraph" w:styleId="BodyText">
    <w:name w:val="Body Text"/>
    <w:basedOn w:val="Normal"/>
    <w:link w:val="BodyTextChar"/>
    <w:uiPriority w:val="99"/>
    <w:semiHidden/>
    <w:unhideWhenUsed/>
    <w:rsid w:val="00FC41BB"/>
    <w:pPr>
      <w:spacing w:after="120"/>
    </w:pPr>
  </w:style>
  <w:style w:type="character" w:customStyle="1" w:styleId="BodyTextChar">
    <w:name w:val="Body Text Char"/>
    <w:basedOn w:val="DefaultParagraphFont"/>
    <w:link w:val="BodyText"/>
    <w:uiPriority w:val="99"/>
    <w:semiHidden/>
    <w:rsid w:val="00FC41BB"/>
  </w:style>
  <w:style w:type="character" w:styleId="Hyperlink">
    <w:name w:val="Hyperlink"/>
    <w:basedOn w:val="DefaultParagraphFont"/>
    <w:uiPriority w:val="99"/>
    <w:unhideWhenUsed/>
    <w:rsid w:val="001670A2"/>
    <w:rPr>
      <w:color w:val="0000FF" w:themeColor="hyperlink"/>
      <w:u w:val="single"/>
    </w:rPr>
  </w:style>
  <w:style w:type="paragraph" w:styleId="BalloonText">
    <w:name w:val="Balloon Text"/>
    <w:basedOn w:val="Normal"/>
    <w:link w:val="BalloonTextChar"/>
    <w:uiPriority w:val="99"/>
    <w:semiHidden/>
    <w:unhideWhenUsed/>
    <w:rsid w:val="002C3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CE"/>
    <w:rPr>
      <w:rFonts w:ascii="Tahoma" w:hAnsi="Tahoma" w:cs="Tahoma"/>
      <w:sz w:val="16"/>
      <w:szCs w:val="16"/>
      <w:lang w:eastAsia="en-US"/>
    </w:rPr>
  </w:style>
  <w:style w:type="paragraph" w:styleId="NoSpacing">
    <w:name w:val="No Spacing"/>
    <w:link w:val="NoSpacingChar"/>
    <w:uiPriority w:val="1"/>
    <w:qFormat/>
    <w:rsid w:val="009B2FE0"/>
    <w:pPr>
      <w:spacing w:after="0"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B2FE0"/>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F49593-72F0-4238-B255-E94547B5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Rental Scheme Policy</dc:title>
  <dc:subject>St. Joseph’s National School, Bekan</dc:subject>
  <dc:creator>User1</dc:creator>
  <cp:lastModifiedBy>VKelly</cp:lastModifiedBy>
  <cp:revision>2</cp:revision>
  <cp:lastPrinted>2013-05-21T11:17:00Z</cp:lastPrinted>
  <dcterms:created xsi:type="dcterms:W3CDTF">2013-06-04T12:33:00Z</dcterms:created>
  <dcterms:modified xsi:type="dcterms:W3CDTF">2013-06-04T12:33:00Z</dcterms:modified>
</cp:coreProperties>
</file>